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590"/>
        <w:gridCol w:w="965"/>
        <w:gridCol w:w="1901"/>
        <w:gridCol w:w="286"/>
        <w:gridCol w:w="300"/>
        <w:gridCol w:w="736"/>
        <w:gridCol w:w="584"/>
        <w:gridCol w:w="715"/>
        <w:gridCol w:w="45"/>
        <w:gridCol w:w="872"/>
        <w:gridCol w:w="750"/>
        <w:gridCol w:w="762"/>
      </w:tblGrid>
      <w:tr w:rsidR="00494424" w:rsidRPr="00A22864" w:rsidTr="00A219D8">
        <w:trPr>
          <w:trHeight w:val="227"/>
          <w:jc w:val="center"/>
        </w:trPr>
        <w:tc>
          <w:tcPr>
            <w:tcW w:w="157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9" w:type="pct"/>
            <w:gridSpan w:val="10"/>
            <w:vAlign w:val="center"/>
          </w:tcPr>
          <w:p w:rsidR="00494424" w:rsidRPr="003C3329" w:rsidRDefault="00932E9A" w:rsidP="008E1BFA">
            <w:pPr>
              <w:spacing w:after="60"/>
            </w:pPr>
            <w:hyperlink r:id="rId4" w:history="1">
              <w:r w:rsidR="003C3329" w:rsidRPr="008D34BA">
                <w:rPr>
                  <w:rStyle w:val="Hyperlink"/>
                  <w:lang w:val="en-US"/>
                </w:rPr>
                <w:t>M</w:t>
              </w:r>
              <w:r w:rsidR="003C3329" w:rsidRPr="008D34BA">
                <w:rPr>
                  <w:rStyle w:val="Hyperlink"/>
                </w:rPr>
                <w:t>иљен Малетин</w:t>
              </w:r>
            </w:hyperlink>
          </w:p>
        </w:tc>
      </w:tr>
      <w:tr w:rsidR="00494424" w:rsidRPr="00A22864" w:rsidTr="00A219D8">
        <w:trPr>
          <w:trHeight w:val="227"/>
          <w:jc w:val="center"/>
        </w:trPr>
        <w:tc>
          <w:tcPr>
            <w:tcW w:w="157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9" w:type="pct"/>
            <w:gridSpan w:val="10"/>
            <w:vAlign w:val="center"/>
          </w:tcPr>
          <w:p w:rsidR="00494424" w:rsidRPr="00A22864" w:rsidRDefault="003C33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A219D8">
        <w:trPr>
          <w:trHeight w:val="227"/>
          <w:jc w:val="center"/>
        </w:trPr>
        <w:tc>
          <w:tcPr>
            <w:tcW w:w="157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9" w:type="pct"/>
            <w:gridSpan w:val="10"/>
            <w:vAlign w:val="center"/>
          </w:tcPr>
          <w:p w:rsidR="00494424" w:rsidRPr="00A22864" w:rsidRDefault="003C33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Судска медицина</w:t>
            </w:r>
          </w:p>
        </w:tc>
      </w:tr>
      <w:tr w:rsidR="00975A90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6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9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50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6" w:type="pct"/>
            <w:vAlign w:val="center"/>
          </w:tcPr>
          <w:p w:rsidR="00494424" w:rsidRPr="00A22864" w:rsidRDefault="003C33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1079" w:type="pct"/>
            <w:gridSpan w:val="2"/>
            <w:vAlign w:val="center"/>
          </w:tcPr>
          <w:p w:rsidR="00494424" w:rsidRPr="00A22864" w:rsidRDefault="003C3329" w:rsidP="00987B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</w:t>
            </w:r>
            <w:r w:rsidR="00987BAC">
              <w:rPr>
                <w:lang w:val="sr-Cyrl-CS"/>
              </w:rPr>
              <w:t>и</w:t>
            </w:r>
            <w:r>
              <w:rPr>
                <w:lang w:val="sr-Cyrl-CS"/>
              </w:rPr>
              <w:t>верзитет у Новом Саду</w:t>
            </w:r>
          </w:p>
        </w:tc>
        <w:tc>
          <w:tcPr>
            <w:tcW w:w="2350" w:type="pct"/>
            <w:gridSpan w:val="8"/>
            <w:vAlign w:val="center"/>
          </w:tcPr>
          <w:p w:rsidR="00494424" w:rsidRPr="00A22864" w:rsidRDefault="003C33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Судска медицина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6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079" w:type="pct"/>
            <w:gridSpan w:val="2"/>
            <w:vAlign w:val="center"/>
          </w:tcPr>
          <w:p w:rsidR="003C3329" w:rsidRPr="00A22864" w:rsidRDefault="003C3329" w:rsidP="00987B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</w:t>
            </w:r>
            <w:r w:rsidR="00987BAC">
              <w:rPr>
                <w:lang w:val="sr-Cyrl-CS"/>
              </w:rPr>
              <w:t>и</w:t>
            </w:r>
            <w:r>
              <w:rPr>
                <w:lang w:val="sr-Cyrl-CS"/>
              </w:rPr>
              <w:t>верзитет у Новом Саду</w:t>
            </w:r>
          </w:p>
        </w:tc>
        <w:tc>
          <w:tcPr>
            <w:tcW w:w="2350" w:type="pct"/>
            <w:gridSpan w:val="8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Судска медицина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3C3329" w:rsidRPr="00975A90" w:rsidRDefault="003C3329" w:rsidP="003C3329">
            <w:pPr>
              <w:spacing w:after="60"/>
            </w:pPr>
            <w:r>
              <w:t>Специјализација</w:t>
            </w:r>
          </w:p>
        </w:tc>
        <w:tc>
          <w:tcPr>
            <w:tcW w:w="476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1079" w:type="pct"/>
            <w:gridSpan w:val="2"/>
            <w:vAlign w:val="center"/>
          </w:tcPr>
          <w:p w:rsidR="003C3329" w:rsidRPr="00A22864" w:rsidRDefault="003C3329" w:rsidP="00987B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</w:t>
            </w:r>
            <w:r w:rsidR="00987BAC">
              <w:rPr>
                <w:lang w:val="sr-Cyrl-CS"/>
              </w:rPr>
              <w:t>и</w:t>
            </w:r>
            <w:r>
              <w:rPr>
                <w:lang w:val="sr-Cyrl-CS"/>
              </w:rPr>
              <w:t>верзитет у Новом Саду</w:t>
            </w:r>
          </w:p>
        </w:tc>
        <w:tc>
          <w:tcPr>
            <w:tcW w:w="2350" w:type="pct"/>
            <w:gridSpan w:val="8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Судска медицина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3C3329" w:rsidRPr="000D32C3" w:rsidRDefault="003C3329" w:rsidP="003C3329">
            <w:pPr>
              <w:spacing w:after="60"/>
            </w:pPr>
            <w:r>
              <w:t>Магистратура</w:t>
            </w:r>
          </w:p>
        </w:tc>
        <w:tc>
          <w:tcPr>
            <w:tcW w:w="476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2350" w:type="pct"/>
            <w:gridSpan w:val="8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3C3329" w:rsidRDefault="003C3329" w:rsidP="003C3329">
            <w:pPr>
              <w:spacing w:after="60"/>
            </w:pPr>
            <w:r>
              <w:t xml:space="preserve">Мастер </w:t>
            </w:r>
          </w:p>
        </w:tc>
        <w:tc>
          <w:tcPr>
            <w:tcW w:w="476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2350" w:type="pct"/>
            <w:gridSpan w:val="8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6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1079" w:type="pct"/>
            <w:gridSpan w:val="2"/>
            <w:vAlign w:val="center"/>
          </w:tcPr>
          <w:p w:rsidR="003C3329" w:rsidRPr="00A22864" w:rsidRDefault="003C3329" w:rsidP="00987B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</w:t>
            </w:r>
            <w:r w:rsidR="00987BAC">
              <w:rPr>
                <w:lang w:val="sr-Cyrl-CS"/>
              </w:rPr>
              <w:t>и</w:t>
            </w:r>
            <w:r>
              <w:rPr>
                <w:lang w:val="sr-Cyrl-CS"/>
              </w:rPr>
              <w:t>верзитет у Новом Саду</w:t>
            </w:r>
          </w:p>
        </w:tc>
        <w:tc>
          <w:tcPr>
            <w:tcW w:w="2350" w:type="pct"/>
            <w:gridSpan w:val="8"/>
            <w:vAlign w:val="center"/>
          </w:tcPr>
          <w:p w:rsidR="003C3329" w:rsidRPr="00A22864" w:rsidRDefault="00EC04A3" w:rsidP="003C3329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M</w:t>
            </w:r>
            <w:r w:rsidR="003C3329">
              <w:rPr>
                <w:lang w:val="sr-Cyrl-CS"/>
              </w:rPr>
              <w:t>едицина</w:t>
            </w:r>
          </w:p>
        </w:tc>
      </w:tr>
      <w:tr w:rsidR="003C3329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199" w:type="pct"/>
            <w:gridSpan w:val="3"/>
            <w:vAlign w:val="center"/>
          </w:tcPr>
          <w:p w:rsidR="003C3329" w:rsidRPr="000D32C3" w:rsidRDefault="003C3329" w:rsidP="003C3329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2" w:type="pct"/>
            <w:gridSpan w:val="3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198" w:type="pct"/>
            <w:gridSpan w:val="4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2199" w:type="pct"/>
            <w:gridSpan w:val="3"/>
            <w:vAlign w:val="center"/>
          </w:tcPr>
          <w:p w:rsidR="003C3329" w:rsidRPr="003C3329" w:rsidRDefault="003C3329" w:rsidP="003C3329">
            <w:pPr>
              <w:rPr>
                <w:lang w:val="sr-Cyrl-CS"/>
              </w:rPr>
            </w:pPr>
            <w:r w:rsidRPr="003C3329">
              <w:rPr>
                <w:lang w:val="sr-Cyrl-CS"/>
              </w:rPr>
              <w:t xml:space="preserve">UPOREDNA ANALIZA </w:t>
            </w:r>
            <w:r w:rsidR="001F7548">
              <w:t>P</w:t>
            </w:r>
            <w:r w:rsidRPr="003C3329">
              <w:rPr>
                <w:lang w:val="sr-Cyrl-CS"/>
              </w:rPr>
              <w:t xml:space="preserve">ATOHISTOLOŠKIH </w:t>
            </w:r>
          </w:p>
          <w:p w:rsidR="003C3329" w:rsidRPr="00A22864" w:rsidRDefault="003C3329" w:rsidP="001F7548">
            <w:pPr>
              <w:rPr>
                <w:lang w:val="sr-Cyrl-CS"/>
              </w:rPr>
            </w:pPr>
            <w:r w:rsidRPr="003C3329">
              <w:rPr>
                <w:lang w:val="sr-Cyrl-CS"/>
              </w:rPr>
              <w:t>PROMENA U BUBREZIMA I PROMENA VREDNOSTI BIOHEMIJSKIH PARAMETARA U KRVI KOD LЈUDI I PACOVA UZROKOVANIH 3,4-METILENDIOKSIMETAMFETAMINOM (MDMA)</w:t>
            </w:r>
          </w:p>
        </w:tc>
        <w:tc>
          <w:tcPr>
            <w:tcW w:w="652" w:type="pct"/>
            <w:gridSpan w:val="3"/>
            <w:vAlign w:val="center"/>
          </w:tcPr>
          <w:p w:rsidR="003C3329" w:rsidRPr="003C3329" w:rsidRDefault="003C3329" w:rsidP="003C3329">
            <w:pPr>
              <w:spacing w:after="60"/>
            </w:pPr>
            <w:r>
              <w:t>Иван Алексић</w:t>
            </w:r>
          </w:p>
        </w:tc>
        <w:tc>
          <w:tcPr>
            <w:tcW w:w="641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198" w:type="pct"/>
            <w:gridSpan w:val="4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2199" w:type="pct"/>
            <w:gridSpan w:val="3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2199" w:type="pct"/>
            <w:gridSpan w:val="3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3C3329" w:rsidRPr="00A22864" w:rsidRDefault="003C3329" w:rsidP="003C3329">
            <w:pPr>
              <w:spacing w:after="60"/>
              <w:rPr>
                <w:lang w:val="sr-Cyrl-CS"/>
              </w:rPr>
            </w:pPr>
          </w:p>
        </w:tc>
      </w:tr>
      <w:tr w:rsidR="003C3329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C3329" w:rsidRPr="00A22864" w:rsidRDefault="003C3329" w:rsidP="003C3329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3C3329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C3329" w:rsidRPr="00FA083F" w:rsidRDefault="003C3329" w:rsidP="003C3329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3C3329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3C3329" w:rsidRPr="00975A90" w:rsidRDefault="003C3329" w:rsidP="003C3329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4" w:type="pct"/>
            <w:gridSpan w:val="9"/>
          </w:tcPr>
          <w:p w:rsidR="003C3329" w:rsidRPr="00975A90" w:rsidRDefault="003C3329" w:rsidP="003C3329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:rsidR="003C3329" w:rsidRPr="00975A90" w:rsidRDefault="003C3329" w:rsidP="003C332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3C3329" w:rsidRPr="00975A90" w:rsidRDefault="003C3329" w:rsidP="003C332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5" w:type="pct"/>
          </w:tcPr>
          <w:p w:rsidR="003C3329" w:rsidRPr="00975A90" w:rsidRDefault="003C3329" w:rsidP="003C332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8D34BA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8D34BA" w:rsidRPr="000022A6" w:rsidRDefault="008D34BA" w:rsidP="003C3329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14" w:type="pct"/>
            <w:gridSpan w:val="9"/>
          </w:tcPr>
          <w:p w:rsidR="008D34BA" w:rsidRPr="007B3BC6" w:rsidRDefault="008D34BA" w:rsidP="00BE6B9E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34BA">
              <w:rPr>
                <w:rFonts w:ascii="Times New Roman" w:hAnsi="Times New Roman"/>
                <w:b/>
                <w:sz w:val="20"/>
                <w:szCs w:val="20"/>
              </w:rPr>
              <w:t>Maletin</w:t>
            </w:r>
            <w:proofErr w:type="spellEnd"/>
            <w:r w:rsidRPr="008D34BA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D34BA">
              <w:rPr>
                <w:rFonts w:ascii="Times New Roman" w:hAnsi="Times New Roman"/>
                <w:sz w:val="20"/>
                <w:szCs w:val="20"/>
              </w:rPr>
              <w:t>Vapa</w:t>
            </w:r>
            <w:proofErr w:type="spellEnd"/>
            <w:r w:rsidRPr="008D34BA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Radosavkić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Maletin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Đurendić-Brenesel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Ajduković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 </w:t>
            </w:r>
            <w:hyperlink r:id="rId5" w:history="1">
              <w:r w:rsidRPr="007B3BC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Interpretation of Ethanol Concentration Changes in Postmortem Blood and Vitreous Samples During Six Months of Refrigerated Storage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Pharmacol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2024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;20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(4):602-10.</w:t>
            </w:r>
          </w:p>
        </w:tc>
        <w:tc>
          <w:tcPr>
            <w:tcW w:w="430" w:type="pct"/>
            <w:vAlign w:val="center"/>
          </w:tcPr>
          <w:p w:rsidR="008D34BA" w:rsidRDefault="008D34BA" w:rsidP="00BE6B9E">
            <w:pPr>
              <w:jc w:val="center"/>
            </w:pPr>
            <w:r w:rsidRPr="007B3BC6">
              <w:t>271/274</w:t>
            </w:r>
          </w:p>
          <w:p w:rsidR="008D34BA" w:rsidRPr="00205F9F" w:rsidRDefault="008D34BA" w:rsidP="00BE6B9E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  <w:tc>
          <w:tcPr>
            <w:tcW w:w="375" w:type="pct"/>
            <w:vAlign w:val="center"/>
          </w:tcPr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0.3</w:t>
            </w:r>
          </w:p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</w:tr>
      <w:tr w:rsidR="008D34BA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8D34BA" w:rsidRPr="000022A6" w:rsidRDefault="008D34BA" w:rsidP="003C3329">
            <w:pPr>
              <w:spacing w:line="276" w:lineRule="auto"/>
              <w:ind w:left="-23"/>
              <w:jc w:val="center"/>
            </w:pPr>
            <w:r>
              <w:t xml:space="preserve">2. </w:t>
            </w:r>
          </w:p>
        </w:tc>
        <w:tc>
          <w:tcPr>
            <w:tcW w:w="3514" w:type="pct"/>
            <w:gridSpan w:val="9"/>
          </w:tcPr>
          <w:p w:rsidR="008D34BA" w:rsidRPr="008D34BA" w:rsidRDefault="008D34BA" w:rsidP="00A219D8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D34BA">
              <w:rPr>
                <w:sz w:val="20"/>
                <w:szCs w:val="20"/>
              </w:rPr>
              <w:t>Radosavkić</w:t>
            </w:r>
            <w:proofErr w:type="spellEnd"/>
            <w:r w:rsidRPr="008D34BA">
              <w:rPr>
                <w:sz w:val="20"/>
                <w:szCs w:val="20"/>
              </w:rPr>
              <w:t xml:space="preserve"> R, </w:t>
            </w:r>
            <w:proofErr w:type="spellStart"/>
            <w:r w:rsidRPr="008D34BA">
              <w:rPr>
                <w:sz w:val="20"/>
                <w:szCs w:val="20"/>
              </w:rPr>
              <w:t>Ðurendić</w:t>
            </w:r>
            <w:proofErr w:type="spellEnd"/>
            <w:r w:rsidRPr="008D34BA">
              <w:rPr>
                <w:sz w:val="20"/>
                <w:szCs w:val="20"/>
              </w:rPr>
              <w:t xml:space="preserve"> </w:t>
            </w:r>
            <w:proofErr w:type="spellStart"/>
            <w:r w:rsidRPr="008D34BA">
              <w:rPr>
                <w:sz w:val="20"/>
                <w:szCs w:val="20"/>
              </w:rPr>
              <w:t>Brenesel</w:t>
            </w:r>
            <w:proofErr w:type="spellEnd"/>
            <w:r w:rsidRPr="008D34BA">
              <w:rPr>
                <w:sz w:val="20"/>
                <w:szCs w:val="20"/>
              </w:rPr>
              <w:t xml:space="preserve"> M, </w:t>
            </w:r>
            <w:proofErr w:type="spellStart"/>
            <w:r w:rsidRPr="008D34BA">
              <w:rPr>
                <w:sz w:val="20"/>
                <w:szCs w:val="20"/>
              </w:rPr>
              <w:t>Pilija</w:t>
            </w:r>
            <w:proofErr w:type="spellEnd"/>
            <w:r w:rsidRPr="008D34BA">
              <w:rPr>
                <w:sz w:val="20"/>
                <w:szCs w:val="20"/>
              </w:rPr>
              <w:t xml:space="preserve"> V, </w:t>
            </w:r>
            <w:proofErr w:type="spellStart"/>
            <w:r w:rsidRPr="008D34BA">
              <w:rPr>
                <w:sz w:val="20"/>
                <w:szCs w:val="20"/>
              </w:rPr>
              <w:t>Vapa</w:t>
            </w:r>
            <w:proofErr w:type="spellEnd"/>
            <w:r w:rsidRPr="008D34BA">
              <w:rPr>
                <w:sz w:val="20"/>
                <w:szCs w:val="20"/>
              </w:rPr>
              <w:t xml:space="preserve"> D, </w:t>
            </w:r>
            <w:proofErr w:type="spellStart"/>
            <w:r w:rsidRPr="008D34BA">
              <w:rPr>
                <w:b/>
                <w:sz w:val="20"/>
                <w:szCs w:val="20"/>
              </w:rPr>
              <w:t>Maletin</w:t>
            </w:r>
            <w:proofErr w:type="spellEnd"/>
            <w:r w:rsidRPr="008D34BA">
              <w:rPr>
                <w:b/>
                <w:sz w:val="20"/>
                <w:szCs w:val="20"/>
              </w:rPr>
              <w:t xml:space="preserve"> M</w:t>
            </w:r>
            <w:r w:rsidRPr="008D34BA">
              <w:rPr>
                <w:sz w:val="20"/>
                <w:szCs w:val="20"/>
              </w:rPr>
              <w:t xml:space="preserve">, </w:t>
            </w:r>
            <w:proofErr w:type="spellStart"/>
            <w:r w:rsidRPr="008D34BA">
              <w:rPr>
                <w:sz w:val="20"/>
                <w:szCs w:val="20"/>
              </w:rPr>
              <w:t>Radosavkić</w:t>
            </w:r>
            <w:proofErr w:type="spellEnd"/>
            <w:r w:rsidRPr="008D34BA">
              <w:rPr>
                <w:sz w:val="20"/>
                <w:szCs w:val="20"/>
              </w:rPr>
              <w:t xml:space="preserve"> I. </w:t>
            </w:r>
            <w:hyperlink r:id="rId6" w:history="1">
              <w:proofErr w:type="spellStart"/>
              <w:r w:rsidRPr="00A219D8">
                <w:rPr>
                  <w:rStyle w:val="Hyperlink"/>
                  <w:sz w:val="20"/>
                  <w:szCs w:val="20"/>
                </w:rPr>
                <w:t>Ricinine</w:t>
              </w:r>
              <w:proofErr w:type="spellEnd"/>
              <w:r w:rsidRPr="00A219D8">
                <w:rPr>
                  <w:rStyle w:val="Hyperlink"/>
                  <w:sz w:val="20"/>
                  <w:szCs w:val="20"/>
                </w:rPr>
                <w:t xml:space="preserve"> Distribution in Blood and Tissue After Oral Intoxication-The Data Augmentation Approach</w:t>
              </w:r>
            </w:hyperlink>
            <w:r w:rsidRPr="008D34BA">
              <w:rPr>
                <w:sz w:val="20"/>
                <w:szCs w:val="20"/>
              </w:rPr>
              <w:t xml:space="preserve">. </w:t>
            </w:r>
            <w:proofErr w:type="spellStart"/>
            <w:r w:rsidRPr="008D34BA">
              <w:rPr>
                <w:iCs/>
                <w:sz w:val="20"/>
                <w:szCs w:val="20"/>
              </w:rPr>
              <w:t>Int</w:t>
            </w:r>
            <w:proofErr w:type="spellEnd"/>
            <w:r w:rsidRPr="008D34BA">
              <w:rPr>
                <w:iCs/>
                <w:sz w:val="20"/>
                <w:szCs w:val="20"/>
              </w:rPr>
              <w:t xml:space="preserve"> J </w:t>
            </w:r>
            <w:proofErr w:type="spellStart"/>
            <w:r w:rsidRPr="008D34BA">
              <w:rPr>
                <w:iCs/>
                <w:sz w:val="20"/>
                <w:szCs w:val="20"/>
              </w:rPr>
              <w:t>Pharmacol</w:t>
            </w:r>
            <w:proofErr w:type="spellEnd"/>
            <w:r w:rsidRPr="008D34BA">
              <w:rPr>
                <w:iCs/>
                <w:sz w:val="20"/>
                <w:szCs w:val="20"/>
              </w:rPr>
              <w:t>.</w:t>
            </w:r>
            <w:r w:rsidRPr="008D34BA">
              <w:rPr>
                <w:i/>
                <w:iCs/>
                <w:sz w:val="20"/>
                <w:szCs w:val="20"/>
              </w:rPr>
              <w:t xml:space="preserve"> </w:t>
            </w:r>
            <w:r w:rsidRPr="008D34BA">
              <w:rPr>
                <w:iCs/>
                <w:sz w:val="20"/>
                <w:szCs w:val="20"/>
              </w:rPr>
              <w:t>2024</w:t>
            </w:r>
            <w:proofErr w:type="gramStart"/>
            <w:r w:rsidR="00A219D8">
              <w:rPr>
                <w:iCs/>
                <w:sz w:val="20"/>
                <w:szCs w:val="20"/>
              </w:rPr>
              <w:t>;</w:t>
            </w:r>
            <w:r w:rsidRPr="008D34BA">
              <w:rPr>
                <w:iCs/>
                <w:sz w:val="20"/>
                <w:szCs w:val="20"/>
              </w:rPr>
              <w:t>20</w:t>
            </w:r>
            <w:proofErr w:type="gramEnd"/>
            <w:r w:rsidR="00A219D8">
              <w:rPr>
                <w:iCs/>
                <w:sz w:val="20"/>
                <w:szCs w:val="20"/>
              </w:rPr>
              <w:t>(1)</w:t>
            </w:r>
            <w:r w:rsidRPr="008D34BA">
              <w:rPr>
                <w:iCs/>
                <w:sz w:val="20"/>
                <w:szCs w:val="20"/>
              </w:rPr>
              <w:t>:54-61.</w:t>
            </w:r>
          </w:p>
        </w:tc>
        <w:tc>
          <w:tcPr>
            <w:tcW w:w="430" w:type="pct"/>
            <w:vAlign w:val="center"/>
          </w:tcPr>
          <w:p w:rsidR="008D34BA" w:rsidRDefault="008D34BA" w:rsidP="00BE6B9E">
            <w:pPr>
              <w:jc w:val="center"/>
            </w:pPr>
            <w:r w:rsidRPr="007B3BC6">
              <w:t>271/274</w:t>
            </w:r>
          </w:p>
          <w:p w:rsidR="008D34BA" w:rsidRPr="00205F9F" w:rsidRDefault="008D34BA" w:rsidP="00BE6B9E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  <w:tc>
          <w:tcPr>
            <w:tcW w:w="375" w:type="pct"/>
            <w:vAlign w:val="center"/>
          </w:tcPr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0.3</w:t>
            </w:r>
          </w:p>
          <w:p w:rsidR="008D34BA" w:rsidRDefault="008D34BA" w:rsidP="00BE6B9E">
            <w:pPr>
              <w:jc w:val="center"/>
              <w:rPr>
                <w:bCs/>
              </w:rPr>
            </w:pPr>
            <w:r>
              <w:rPr>
                <w:bCs/>
              </w:rPr>
              <w:t>(2023)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A219D8" w:rsidRPr="000022A6" w:rsidRDefault="00A219D8" w:rsidP="003C3329">
            <w:pPr>
              <w:spacing w:line="276" w:lineRule="auto"/>
              <w:ind w:left="-23"/>
              <w:jc w:val="center"/>
            </w:pPr>
            <w:r>
              <w:t xml:space="preserve">3. </w:t>
            </w:r>
          </w:p>
        </w:tc>
        <w:tc>
          <w:tcPr>
            <w:tcW w:w="3514" w:type="pct"/>
            <w:gridSpan w:val="9"/>
          </w:tcPr>
          <w:p w:rsidR="00A219D8" w:rsidRPr="00E57934" w:rsidRDefault="00A219D8" w:rsidP="00BE6B9E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19D8">
              <w:rPr>
                <w:rFonts w:ascii="Times New Roman" w:hAnsi="Times New Roman"/>
                <w:sz w:val="20"/>
                <w:szCs w:val="20"/>
              </w:rPr>
              <w:t>Vapa</w:t>
            </w:r>
            <w:proofErr w:type="spellEnd"/>
            <w:r w:rsidRPr="00A219D8">
              <w:rPr>
                <w:rFonts w:ascii="Times New Roman" w:hAnsi="Times New Roman"/>
                <w:sz w:val="20"/>
                <w:szCs w:val="20"/>
              </w:rPr>
              <w:t xml:space="preserve"> D,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19D8">
              <w:rPr>
                <w:rFonts w:ascii="Times New Roman" w:hAnsi="Times New Roman"/>
                <w:b/>
                <w:sz w:val="20"/>
                <w:szCs w:val="20"/>
              </w:rPr>
              <w:t>Maletin</w:t>
            </w:r>
            <w:proofErr w:type="spellEnd"/>
            <w:r w:rsidRPr="00A219D8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Radosavkić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R, Sabo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Vasiljević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Lakić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T. </w:t>
            </w:r>
            <w:hyperlink r:id="rId7" w:history="1"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Importance, personal protective equipment, and our experience after first autopsies performed on </w:t>
              </w:r>
              <w:proofErr w:type="spellStart"/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Covid</w:t>
              </w:r>
              <w:proofErr w:type="spellEnd"/>
              <w:r w:rsidRPr="00E579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-positive deceased in Novi Sad, Serbia.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rp</w:t>
            </w:r>
            <w:proofErr w:type="spellEnd"/>
            <w:r w:rsidRPr="00205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rh</w:t>
            </w:r>
            <w:proofErr w:type="spellEnd"/>
            <w:r w:rsidRPr="00205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elok</w:t>
            </w:r>
            <w:proofErr w:type="spellEnd"/>
            <w:r w:rsidRPr="00205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9F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2022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;150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(7-8):395-9. </w:t>
            </w:r>
          </w:p>
        </w:tc>
        <w:tc>
          <w:tcPr>
            <w:tcW w:w="430" w:type="pct"/>
            <w:vAlign w:val="center"/>
          </w:tcPr>
          <w:p w:rsidR="00A219D8" w:rsidRDefault="00A219D8" w:rsidP="00BE6B9E">
            <w:pPr>
              <w:jc w:val="center"/>
            </w:pPr>
            <w:r w:rsidRPr="00205F9F">
              <w:t>164/168</w:t>
            </w:r>
          </w:p>
        </w:tc>
        <w:tc>
          <w:tcPr>
            <w:tcW w:w="370" w:type="pct"/>
            <w:vAlign w:val="center"/>
          </w:tcPr>
          <w:p w:rsidR="00A219D8" w:rsidRDefault="00A219D8" w:rsidP="00BE6B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5" w:type="pct"/>
            <w:vAlign w:val="center"/>
          </w:tcPr>
          <w:p w:rsidR="00A219D8" w:rsidRDefault="00A219D8" w:rsidP="00BE6B9E">
            <w:pPr>
              <w:jc w:val="center"/>
              <w:rPr>
                <w:bCs/>
              </w:rPr>
            </w:pPr>
            <w:r>
              <w:rPr>
                <w:bCs/>
              </w:rPr>
              <w:t>0.2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A219D8" w:rsidRPr="000022A6" w:rsidRDefault="00A219D8" w:rsidP="003C3329">
            <w:pPr>
              <w:spacing w:line="276" w:lineRule="auto"/>
              <w:ind w:left="-23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514" w:type="pct"/>
            <w:gridSpan w:val="9"/>
          </w:tcPr>
          <w:p w:rsidR="00A219D8" w:rsidRPr="002972AC" w:rsidRDefault="00A219D8" w:rsidP="00BE6B9E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19D8">
              <w:rPr>
                <w:rFonts w:ascii="Times New Roman" w:hAnsi="Times New Roman"/>
                <w:sz w:val="20"/>
                <w:szCs w:val="20"/>
              </w:rPr>
              <w:t>Vapa</w:t>
            </w:r>
            <w:proofErr w:type="spellEnd"/>
            <w:r w:rsidRPr="00A219D8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Radosavkic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Lakic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A219D8">
              <w:rPr>
                <w:rFonts w:ascii="Times New Roman" w:hAnsi="Times New Roman"/>
                <w:b/>
                <w:sz w:val="20"/>
                <w:szCs w:val="20"/>
              </w:rPr>
              <w:t>Maletin</w:t>
            </w:r>
            <w:proofErr w:type="spellEnd"/>
            <w:r w:rsidRPr="00A219D8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Stojanovic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8" w:history="1"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Analysis of Suicides in the Province of </w:t>
              </w:r>
              <w:proofErr w:type="spellStart"/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Vojvodina</w:t>
              </w:r>
              <w:proofErr w:type="spellEnd"/>
              <w:r w:rsidRPr="00F81C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, Republic of Serbia, During the 2001-2015 Period</w:t>
              </w:r>
            </w:hyperlink>
            <w:r w:rsidRPr="002972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cta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2A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lin</w:t>
            </w:r>
            <w:proofErr w:type="spellEnd"/>
            <w:r w:rsidRPr="002972AC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</w:rPr>
              <w:t>roat.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60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  <w:r w:rsidRPr="002972AC">
              <w:rPr>
                <w:rFonts w:ascii="Times New Roman" w:hAnsi="Times New Roman"/>
                <w:sz w:val="20"/>
                <w:szCs w:val="20"/>
              </w:rPr>
              <w:t>450-6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A219D8" w:rsidRPr="00CC41E4" w:rsidRDefault="00A219D8" w:rsidP="00BE6B9E">
            <w:pPr>
              <w:jc w:val="center"/>
            </w:pPr>
            <w:r>
              <w:t>150/172</w:t>
            </w:r>
          </w:p>
        </w:tc>
        <w:tc>
          <w:tcPr>
            <w:tcW w:w="370" w:type="pct"/>
            <w:vAlign w:val="center"/>
          </w:tcPr>
          <w:p w:rsidR="00A219D8" w:rsidRPr="00CC41E4" w:rsidRDefault="00A219D8" w:rsidP="00BE6B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5" w:type="pct"/>
            <w:vAlign w:val="center"/>
          </w:tcPr>
          <w:p w:rsidR="00A219D8" w:rsidRPr="00CC41E4" w:rsidRDefault="00A219D8" w:rsidP="00BE6B9E">
            <w:pPr>
              <w:jc w:val="center"/>
              <w:rPr>
                <w:bCs/>
              </w:rPr>
            </w:pPr>
            <w:r>
              <w:rPr>
                <w:bCs/>
              </w:rPr>
              <w:t>0.932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310" w:type="pct"/>
            <w:vAlign w:val="center"/>
          </w:tcPr>
          <w:p w:rsidR="00A219D8" w:rsidRPr="000022A6" w:rsidRDefault="00A219D8" w:rsidP="003C3329">
            <w:pPr>
              <w:spacing w:line="276" w:lineRule="auto"/>
              <w:ind w:left="-23"/>
              <w:jc w:val="center"/>
            </w:pPr>
            <w:r>
              <w:t xml:space="preserve">7. </w:t>
            </w:r>
          </w:p>
        </w:tc>
        <w:tc>
          <w:tcPr>
            <w:tcW w:w="3514" w:type="pct"/>
            <w:gridSpan w:val="9"/>
          </w:tcPr>
          <w:p w:rsidR="00A219D8" w:rsidRPr="007C7BD7" w:rsidRDefault="00A219D8" w:rsidP="00BE6B9E">
            <w:pPr>
              <w:jc w:val="both"/>
            </w:pPr>
            <w:r w:rsidRPr="007C7BD7">
              <w:t>Stojiljkovi</w:t>
            </w:r>
            <w:r>
              <w:t>ć</w:t>
            </w:r>
            <w:r w:rsidRPr="007C7BD7">
              <w:t xml:space="preserve"> G, </w:t>
            </w:r>
            <w:r w:rsidRPr="00A219D8">
              <w:rPr>
                <w:b/>
              </w:rPr>
              <w:t>Maletin M</w:t>
            </w:r>
            <w:r w:rsidRPr="007C7BD7">
              <w:t xml:space="preserve">, </w:t>
            </w:r>
            <w:r w:rsidRPr="00A219D8">
              <w:t>Brkić S</w:t>
            </w:r>
            <w:r w:rsidRPr="007C7BD7">
              <w:t xml:space="preserve">, Abenavoli L. </w:t>
            </w:r>
            <w:hyperlink r:id="rId9" w:history="1">
              <w:r w:rsidRPr="007C7BD7">
                <w:rPr>
                  <w:rStyle w:val="Hyperlink"/>
                </w:rPr>
                <w:t>Ethanol concentration in blood samples during medium-term refrigerated storage</w:t>
              </w:r>
            </w:hyperlink>
            <w:r w:rsidRPr="007C7BD7">
              <w:t>. Eur Rev Med Pharmacol Sci. 2016;23:4831-6.</w:t>
            </w:r>
          </w:p>
        </w:tc>
        <w:tc>
          <w:tcPr>
            <w:tcW w:w="430" w:type="pct"/>
          </w:tcPr>
          <w:p w:rsidR="00A219D8" w:rsidRPr="007C7BD7" w:rsidRDefault="00A219D8" w:rsidP="00BE6B9E">
            <w:pPr>
              <w:jc w:val="center"/>
            </w:pPr>
          </w:p>
          <w:p w:rsidR="00A219D8" w:rsidRPr="007C7BD7" w:rsidRDefault="00A219D8" w:rsidP="00BE6B9E">
            <w:pPr>
              <w:jc w:val="center"/>
            </w:pPr>
            <w:r w:rsidRPr="007C7BD7">
              <w:t>180/256</w:t>
            </w:r>
          </w:p>
          <w:p w:rsidR="00A219D8" w:rsidRPr="007C7BD7" w:rsidRDefault="00A219D8" w:rsidP="00BE6B9E">
            <w:pPr>
              <w:jc w:val="center"/>
            </w:pPr>
          </w:p>
        </w:tc>
        <w:tc>
          <w:tcPr>
            <w:tcW w:w="370" w:type="pct"/>
            <w:vAlign w:val="center"/>
          </w:tcPr>
          <w:p w:rsidR="00A219D8" w:rsidRDefault="00A219D8" w:rsidP="00BE6B9E">
            <w:pPr>
              <w:jc w:val="center"/>
            </w:pPr>
          </w:p>
          <w:p w:rsidR="00A219D8" w:rsidRPr="007C7BD7" w:rsidRDefault="00A219D8" w:rsidP="00BE6B9E">
            <w:pPr>
              <w:jc w:val="center"/>
            </w:pPr>
            <w:r w:rsidRPr="007C7BD7">
              <w:t>23</w:t>
            </w:r>
          </w:p>
          <w:p w:rsidR="00A219D8" w:rsidRPr="007C7BD7" w:rsidRDefault="00A219D8" w:rsidP="00BE6B9E">
            <w:pPr>
              <w:jc w:val="center"/>
            </w:pPr>
          </w:p>
        </w:tc>
        <w:tc>
          <w:tcPr>
            <w:tcW w:w="375" w:type="pct"/>
            <w:vAlign w:val="center"/>
          </w:tcPr>
          <w:p w:rsidR="00A219D8" w:rsidRPr="007C7BD7" w:rsidRDefault="00A219D8" w:rsidP="00BE6B9E">
            <w:pPr>
              <w:jc w:val="center"/>
            </w:pPr>
            <w:r w:rsidRPr="007C7BD7">
              <w:t>1.778</w:t>
            </w:r>
          </w:p>
        </w:tc>
      </w:tr>
      <w:tr w:rsidR="00A219D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219D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A219D8" w:rsidRPr="00A22864" w:rsidRDefault="00A219D8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02" w:type="pct"/>
            <w:gridSpan w:val="7"/>
            <w:vAlign w:val="center"/>
          </w:tcPr>
          <w:p w:rsidR="00A219D8" w:rsidRPr="00A74F68" w:rsidRDefault="00A219D8" w:rsidP="003C3329">
            <w:pPr>
              <w:spacing w:after="60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A219D8" w:rsidRPr="00A22864" w:rsidRDefault="00A219D8" w:rsidP="003C332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02" w:type="pct"/>
            <w:gridSpan w:val="7"/>
            <w:vAlign w:val="center"/>
          </w:tcPr>
          <w:p w:rsidR="00A219D8" w:rsidRPr="00A74F68" w:rsidRDefault="008F0D30" w:rsidP="003C3329">
            <w:pPr>
              <w:spacing w:after="6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51" w:type="pct"/>
            <w:gridSpan w:val="2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50" w:type="pct"/>
            <w:gridSpan w:val="5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51" w:type="pct"/>
            <w:gridSpan w:val="2"/>
            <w:vAlign w:val="center"/>
          </w:tcPr>
          <w:p w:rsidR="00A219D8" w:rsidRPr="00A74F68" w:rsidRDefault="00A219D8" w:rsidP="003C3329">
            <w:pPr>
              <w:spacing w:after="6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0" w:type="pct"/>
            <w:gridSpan w:val="5"/>
            <w:vAlign w:val="center"/>
          </w:tcPr>
          <w:p w:rsidR="00A219D8" w:rsidRPr="00A74F68" w:rsidRDefault="00A219D8" w:rsidP="003C3329">
            <w:pPr>
              <w:spacing w:after="6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19D8" w:rsidRPr="00A22864" w:rsidTr="00A219D8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02" w:type="pct"/>
            <w:gridSpan w:val="7"/>
            <w:vAlign w:val="center"/>
          </w:tcPr>
          <w:p w:rsidR="00A219D8" w:rsidRPr="00A22864" w:rsidRDefault="00A219D8" w:rsidP="003C3329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Default="00FA083F">
      <w:pPr>
        <w:rPr>
          <w:sz w:val="16"/>
          <w:szCs w:val="16"/>
          <w:lang w:val="sr-Cyrl-CS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p w:rsidR="00A74F68" w:rsidRDefault="00A74F68">
      <w:pPr>
        <w:rPr>
          <w:sz w:val="16"/>
          <w:szCs w:val="16"/>
          <w:lang w:val="sr-Cyrl-CS"/>
        </w:rPr>
      </w:pPr>
    </w:p>
    <w:p w:rsidR="00A74F68" w:rsidRDefault="00A74F68">
      <w:pPr>
        <w:rPr>
          <w:sz w:val="16"/>
          <w:szCs w:val="16"/>
          <w:lang w:val="sr-Cyrl-CS"/>
        </w:rPr>
      </w:pPr>
    </w:p>
    <w:p w:rsidR="00A74F68" w:rsidRDefault="00A74F68">
      <w:pPr>
        <w:rPr>
          <w:sz w:val="16"/>
          <w:szCs w:val="16"/>
          <w:lang w:val="sr-Cyrl-CS"/>
        </w:rPr>
      </w:pPr>
    </w:p>
    <w:p w:rsidR="00A74F68" w:rsidRDefault="00A74F68">
      <w:pPr>
        <w:rPr>
          <w:sz w:val="16"/>
          <w:szCs w:val="16"/>
          <w:lang w:val="sr-Cyrl-CS"/>
        </w:rPr>
      </w:pPr>
    </w:p>
    <w:p w:rsidR="00A74F68" w:rsidRPr="00A74F68" w:rsidRDefault="00A74F68">
      <w:pPr>
        <w:rPr>
          <w:sz w:val="22"/>
          <w:szCs w:val="22"/>
        </w:rPr>
      </w:pP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74F68">
        <w:rPr>
          <w:sz w:val="22"/>
          <w:szCs w:val="22"/>
        </w:rPr>
        <w:t>Проф. др Миљен Малетин</w:t>
      </w:r>
    </w:p>
    <w:p w:rsidR="00A74F68" w:rsidRDefault="00A74F6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74F68" w:rsidRDefault="00A74F68">
      <w:pPr>
        <w:rPr>
          <w:sz w:val="16"/>
          <w:szCs w:val="16"/>
        </w:rPr>
      </w:pPr>
    </w:p>
    <w:p w:rsidR="00A74F68" w:rsidRDefault="00A74F6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74F68" w:rsidRPr="00A74F68" w:rsidRDefault="00A74F6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sectPr w:rsidR="00A74F68" w:rsidRPr="00A74F68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424"/>
    <w:rsid w:val="001F7548"/>
    <w:rsid w:val="003C3329"/>
    <w:rsid w:val="00494424"/>
    <w:rsid w:val="00505EBB"/>
    <w:rsid w:val="006124AD"/>
    <w:rsid w:val="006C6C8F"/>
    <w:rsid w:val="0075256A"/>
    <w:rsid w:val="008D34BA"/>
    <w:rsid w:val="008F0D30"/>
    <w:rsid w:val="00932E9A"/>
    <w:rsid w:val="00975A90"/>
    <w:rsid w:val="00987BAC"/>
    <w:rsid w:val="00A219D8"/>
    <w:rsid w:val="00A74F68"/>
    <w:rsid w:val="00AB00FC"/>
    <w:rsid w:val="00EA25FB"/>
    <w:rsid w:val="00EC04A3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3C33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332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D34BA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D34B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393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serbia.nb.rs/Article.aspx?id=0370-81792200074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alert.net/fulltext/fulltextpdf.php?pdf=ansinet/ijp/2024/54-6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alert.net/abstract/?doi=ijp.2024.602.6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bson.nb.rs/nauka_u_srbiji.132.html?autor=Maletin%20Miljen&amp;samoar=" TargetMode="External"/><Relationship Id="rId9" Type="http://schemas.openxmlformats.org/officeDocument/2006/relationships/hyperlink" Target="http://www.europeanreview.org/wp/wp-content/uploads/4831-4836-Ethanol-concentration-changes-in-blood-samples-during-medium-term-refrigerated-stora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zorica.djokic</cp:lastModifiedBy>
  <cp:revision>8</cp:revision>
  <cp:lastPrinted>2024-10-15T11:27:00Z</cp:lastPrinted>
  <dcterms:created xsi:type="dcterms:W3CDTF">2024-10-15T11:24:00Z</dcterms:created>
  <dcterms:modified xsi:type="dcterms:W3CDTF">2024-10-15T12:11:00Z</dcterms:modified>
</cp:coreProperties>
</file>