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220"/>
        <w:gridCol w:w="875"/>
        <w:gridCol w:w="2642"/>
        <w:gridCol w:w="955"/>
        <w:gridCol w:w="1312"/>
        <w:gridCol w:w="872"/>
        <w:gridCol w:w="750"/>
        <w:gridCol w:w="750"/>
      </w:tblGrid>
      <w:tr w:rsidR="00A03BEC" w:rsidRPr="00A22864" w14:paraId="7F002A5F" w14:textId="77777777" w:rsidTr="00B900EA">
        <w:trPr>
          <w:trHeight w:val="227"/>
          <w:jc w:val="center"/>
        </w:trPr>
        <w:tc>
          <w:tcPr>
            <w:tcW w:w="1315" w:type="pct"/>
            <w:gridSpan w:val="3"/>
            <w:vAlign w:val="center"/>
          </w:tcPr>
          <w:p w14:paraId="1E32C838" w14:textId="77777777" w:rsidR="00494424" w:rsidRPr="00A22864" w:rsidRDefault="00494424" w:rsidP="00594656">
            <w:pPr>
              <w:spacing w:after="60"/>
              <w:rPr>
                <w:lang w:val="sr-Cyrl-CS"/>
              </w:rPr>
            </w:pPr>
            <w:r w:rsidRPr="00A22864">
              <w:rPr>
                <w:b/>
                <w:lang w:val="sr-Cyrl-CS"/>
              </w:rPr>
              <w:t>Име и презиме</w:t>
            </w:r>
          </w:p>
        </w:tc>
        <w:tc>
          <w:tcPr>
            <w:tcW w:w="3685" w:type="pct"/>
            <w:gridSpan w:val="6"/>
            <w:vAlign w:val="center"/>
          </w:tcPr>
          <w:p w14:paraId="1D37C152" w14:textId="77777777" w:rsidR="00494424" w:rsidRPr="001C6A1E" w:rsidRDefault="003D580E" w:rsidP="00992DB3">
            <w:pPr>
              <w:spacing w:after="60"/>
              <w:rPr>
                <w:lang w:val="sr-Cyrl-RS"/>
              </w:rPr>
            </w:pPr>
            <w:hyperlink r:id="rId5" w:anchor=".X-WD4FVKjIU" w:history="1">
              <w:r w:rsidR="001C6A1E" w:rsidRPr="003D580E">
                <w:rPr>
                  <w:rStyle w:val="Hyperlink"/>
                  <w:lang w:val="sr-Cyrl-RS"/>
                </w:rPr>
                <w:t>Небојша Кладар</w:t>
              </w:r>
            </w:hyperlink>
          </w:p>
        </w:tc>
      </w:tr>
      <w:tr w:rsidR="00A03BEC" w:rsidRPr="00A22864" w14:paraId="00D91A66" w14:textId="77777777" w:rsidTr="00B900EA">
        <w:trPr>
          <w:trHeight w:val="227"/>
          <w:jc w:val="center"/>
        </w:trPr>
        <w:tc>
          <w:tcPr>
            <w:tcW w:w="1315" w:type="pct"/>
            <w:gridSpan w:val="3"/>
            <w:vAlign w:val="center"/>
          </w:tcPr>
          <w:p w14:paraId="44667892" w14:textId="77777777" w:rsidR="00494424" w:rsidRPr="00A22864" w:rsidRDefault="00494424" w:rsidP="00594656">
            <w:pPr>
              <w:spacing w:after="60"/>
              <w:rPr>
                <w:lang w:val="sr-Cyrl-CS"/>
              </w:rPr>
            </w:pPr>
            <w:r w:rsidRPr="00A22864">
              <w:rPr>
                <w:b/>
                <w:lang w:val="sr-Cyrl-CS"/>
              </w:rPr>
              <w:t>Звање</w:t>
            </w:r>
          </w:p>
        </w:tc>
        <w:tc>
          <w:tcPr>
            <w:tcW w:w="3685" w:type="pct"/>
            <w:gridSpan w:val="6"/>
            <w:vAlign w:val="center"/>
          </w:tcPr>
          <w:p w14:paraId="2A2C4ED5" w14:textId="77777777" w:rsidR="00494424" w:rsidRPr="00A22864" w:rsidRDefault="00AB3E9B" w:rsidP="00992DB3">
            <w:pPr>
              <w:spacing w:after="60"/>
              <w:rPr>
                <w:lang w:val="sr-Cyrl-CS"/>
              </w:rPr>
            </w:pPr>
            <w:r>
              <w:rPr>
                <w:lang w:val="sr-Cyrl-RS"/>
              </w:rPr>
              <w:t>Д</w:t>
            </w:r>
            <w:r w:rsidR="001C6A1E">
              <w:rPr>
                <w:lang w:val="sr-Cyrl-CS"/>
              </w:rPr>
              <w:t>оцент</w:t>
            </w:r>
          </w:p>
        </w:tc>
      </w:tr>
      <w:tr w:rsidR="00A03BEC" w:rsidRPr="00A22864" w14:paraId="628F1CF7" w14:textId="77777777" w:rsidTr="00B900EA">
        <w:trPr>
          <w:trHeight w:val="227"/>
          <w:jc w:val="center"/>
        </w:trPr>
        <w:tc>
          <w:tcPr>
            <w:tcW w:w="1315" w:type="pct"/>
            <w:gridSpan w:val="3"/>
            <w:vAlign w:val="center"/>
          </w:tcPr>
          <w:p w14:paraId="23D66671" w14:textId="77777777" w:rsidR="00494424" w:rsidRPr="00A22864" w:rsidRDefault="00494424" w:rsidP="00594656">
            <w:pPr>
              <w:spacing w:after="60"/>
              <w:rPr>
                <w:lang w:val="sr-Cyrl-CS"/>
              </w:rPr>
            </w:pPr>
            <w:r w:rsidRPr="00A22864">
              <w:rPr>
                <w:b/>
                <w:lang w:val="sr-Cyrl-CS"/>
              </w:rPr>
              <w:t>Ужа научна</w:t>
            </w:r>
            <w:r>
              <w:rPr>
                <w:b/>
                <w:lang w:val="sr-Cyrl-CS"/>
              </w:rPr>
              <w:t xml:space="preserve">, уметничка односно стручна </w:t>
            </w:r>
            <w:r w:rsidRPr="00A22864">
              <w:rPr>
                <w:b/>
                <w:lang w:val="sr-Cyrl-CS"/>
              </w:rPr>
              <w:t xml:space="preserve"> област</w:t>
            </w:r>
          </w:p>
        </w:tc>
        <w:tc>
          <w:tcPr>
            <w:tcW w:w="3685" w:type="pct"/>
            <w:gridSpan w:val="6"/>
            <w:vAlign w:val="center"/>
          </w:tcPr>
          <w:p w14:paraId="7324B70B" w14:textId="77777777" w:rsidR="00494424" w:rsidRPr="00A22864" w:rsidRDefault="001C6A1E" w:rsidP="00992DB3">
            <w:pPr>
              <w:spacing w:after="60"/>
              <w:rPr>
                <w:lang w:val="sr-Cyrl-CS"/>
              </w:rPr>
            </w:pPr>
            <w:r>
              <w:rPr>
                <w:lang w:val="sr-Cyrl-CS"/>
              </w:rPr>
              <w:t>Фармација (Фармакогнозија са фитотерапијом)</w:t>
            </w:r>
          </w:p>
        </w:tc>
      </w:tr>
      <w:tr w:rsidR="00A03BEC" w:rsidRPr="00A22864" w14:paraId="4B48A40F" w14:textId="77777777" w:rsidTr="00B900EA">
        <w:trPr>
          <w:trHeight w:val="227"/>
          <w:jc w:val="center"/>
        </w:trPr>
        <w:tc>
          <w:tcPr>
            <w:tcW w:w="883" w:type="pct"/>
            <w:gridSpan w:val="2"/>
            <w:vAlign w:val="center"/>
          </w:tcPr>
          <w:p w14:paraId="27570A9F" w14:textId="77777777" w:rsidR="00494424" w:rsidRPr="00A22864" w:rsidRDefault="00494424" w:rsidP="00594656">
            <w:pPr>
              <w:spacing w:after="60"/>
              <w:rPr>
                <w:lang w:val="sr-Cyrl-CS"/>
              </w:rPr>
            </w:pPr>
            <w:r w:rsidRPr="00A22864">
              <w:rPr>
                <w:b/>
                <w:lang w:val="sr-Cyrl-CS"/>
              </w:rPr>
              <w:t>Академска каријера</w:t>
            </w:r>
          </w:p>
        </w:tc>
        <w:tc>
          <w:tcPr>
            <w:tcW w:w="432" w:type="pct"/>
            <w:vAlign w:val="center"/>
          </w:tcPr>
          <w:p w14:paraId="513F35E6" w14:textId="77777777" w:rsidR="00494424" w:rsidRPr="00975A90" w:rsidRDefault="00494424" w:rsidP="00975A90">
            <w:pPr>
              <w:spacing w:after="60"/>
              <w:jc w:val="center"/>
              <w:rPr>
                <w:b/>
                <w:lang w:val="sr-Cyrl-CS"/>
              </w:rPr>
            </w:pPr>
            <w:r w:rsidRPr="00975A90">
              <w:rPr>
                <w:b/>
                <w:lang w:val="sr-Cyrl-CS"/>
              </w:rPr>
              <w:t>Година</w:t>
            </w:r>
          </w:p>
        </w:tc>
        <w:tc>
          <w:tcPr>
            <w:tcW w:w="1347" w:type="pct"/>
            <w:vAlign w:val="center"/>
          </w:tcPr>
          <w:p w14:paraId="0103A4FB" w14:textId="77777777" w:rsidR="00494424" w:rsidRPr="00975A90" w:rsidRDefault="00494424" w:rsidP="00975A90">
            <w:pPr>
              <w:spacing w:after="60"/>
              <w:jc w:val="center"/>
              <w:rPr>
                <w:b/>
                <w:lang w:val="sr-Cyrl-CS"/>
              </w:rPr>
            </w:pPr>
            <w:r w:rsidRPr="00975A90">
              <w:rPr>
                <w:b/>
                <w:lang w:val="sr-Cyrl-CS"/>
              </w:rPr>
              <w:t>Институција</w:t>
            </w:r>
          </w:p>
        </w:tc>
        <w:tc>
          <w:tcPr>
            <w:tcW w:w="2338" w:type="pct"/>
            <w:gridSpan w:val="5"/>
            <w:vAlign w:val="center"/>
          </w:tcPr>
          <w:p w14:paraId="03DCDE4B" w14:textId="77777777" w:rsidR="00494424" w:rsidRPr="00975A90" w:rsidRDefault="00494424" w:rsidP="00975A90">
            <w:pPr>
              <w:spacing w:after="60"/>
              <w:jc w:val="center"/>
              <w:rPr>
                <w:b/>
                <w:lang w:val="sr-Cyrl-CS"/>
              </w:rPr>
            </w:pPr>
            <w:r w:rsidRPr="00975A90">
              <w:rPr>
                <w:b/>
                <w:lang w:val="sr-Cyrl-CS"/>
              </w:rPr>
              <w:t>Ужа научна, уметничка односно стручна област</w:t>
            </w:r>
          </w:p>
        </w:tc>
      </w:tr>
      <w:tr w:rsidR="00A03BEC" w:rsidRPr="00A22864" w14:paraId="7226CE5D" w14:textId="77777777" w:rsidTr="00B900EA">
        <w:trPr>
          <w:trHeight w:val="227"/>
          <w:jc w:val="center"/>
        </w:trPr>
        <w:tc>
          <w:tcPr>
            <w:tcW w:w="883" w:type="pct"/>
            <w:gridSpan w:val="2"/>
            <w:vAlign w:val="center"/>
          </w:tcPr>
          <w:p w14:paraId="3CCABD5B" w14:textId="77777777" w:rsidR="00494424" w:rsidRPr="00A22864" w:rsidRDefault="00494424" w:rsidP="00594656">
            <w:pPr>
              <w:spacing w:after="60"/>
              <w:rPr>
                <w:lang w:val="sr-Cyrl-CS"/>
              </w:rPr>
            </w:pPr>
            <w:r w:rsidRPr="00A22864">
              <w:rPr>
                <w:lang w:val="sr-Cyrl-CS"/>
              </w:rPr>
              <w:t>Избор у звање</w:t>
            </w:r>
          </w:p>
        </w:tc>
        <w:tc>
          <w:tcPr>
            <w:tcW w:w="432" w:type="pct"/>
            <w:vAlign w:val="center"/>
          </w:tcPr>
          <w:p w14:paraId="48CF27D8" w14:textId="77777777" w:rsidR="00494424" w:rsidRPr="00A22864" w:rsidRDefault="001C6A1E" w:rsidP="00594656">
            <w:pPr>
              <w:spacing w:after="60"/>
              <w:rPr>
                <w:lang w:val="sr-Cyrl-CS"/>
              </w:rPr>
            </w:pPr>
            <w:r>
              <w:rPr>
                <w:lang w:val="sr-Cyrl-CS"/>
              </w:rPr>
              <w:t>2020</w:t>
            </w:r>
          </w:p>
        </w:tc>
        <w:tc>
          <w:tcPr>
            <w:tcW w:w="1347" w:type="pct"/>
            <w:vAlign w:val="center"/>
          </w:tcPr>
          <w:p w14:paraId="4E3876DD" w14:textId="77777777" w:rsidR="00494424" w:rsidRPr="00A22864" w:rsidRDefault="001C6A1E" w:rsidP="00594656">
            <w:pPr>
              <w:spacing w:after="60"/>
              <w:rPr>
                <w:lang w:val="sr-Cyrl-CS"/>
              </w:rPr>
            </w:pPr>
            <w:r>
              <w:rPr>
                <w:lang w:val="sr-Cyrl-CS"/>
              </w:rPr>
              <w:t>Медицинск</w:t>
            </w:r>
            <w:r w:rsidR="00AB3E9B">
              <w:rPr>
                <w:lang w:val="sr-Cyrl-CS"/>
              </w:rPr>
              <w:t>и</w:t>
            </w:r>
            <w:r>
              <w:rPr>
                <w:lang w:val="sr-Cyrl-CS"/>
              </w:rPr>
              <w:t xml:space="preserve"> факултет, Универзитета у Новом Саду</w:t>
            </w:r>
          </w:p>
        </w:tc>
        <w:tc>
          <w:tcPr>
            <w:tcW w:w="2338" w:type="pct"/>
            <w:gridSpan w:val="5"/>
            <w:vAlign w:val="center"/>
          </w:tcPr>
          <w:p w14:paraId="6734DD9D" w14:textId="77777777" w:rsidR="00494424" w:rsidRPr="00A22864" w:rsidRDefault="001C6A1E" w:rsidP="00594656">
            <w:pPr>
              <w:spacing w:after="60"/>
              <w:rPr>
                <w:lang w:val="sr-Cyrl-CS"/>
              </w:rPr>
            </w:pPr>
            <w:r>
              <w:rPr>
                <w:lang w:val="sr-Cyrl-CS"/>
              </w:rPr>
              <w:t>Фармација (Фармакогнозија са фитотерапијом)</w:t>
            </w:r>
          </w:p>
        </w:tc>
      </w:tr>
      <w:tr w:rsidR="00A03BEC" w:rsidRPr="00A22864" w14:paraId="03FD5106" w14:textId="77777777" w:rsidTr="00B900EA">
        <w:trPr>
          <w:trHeight w:val="227"/>
          <w:jc w:val="center"/>
        </w:trPr>
        <w:tc>
          <w:tcPr>
            <w:tcW w:w="883" w:type="pct"/>
            <w:gridSpan w:val="2"/>
            <w:vAlign w:val="center"/>
          </w:tcPr>
          <w:p w14:paraId="55C7A910" w14:textId="77777777" w:rsidR="00494424" w:rsidRPr="00A22864" w:rsidRDefault="00494424" w:rsidP="00594656">
            <w:pPr>
              <w:spacing w:after="60"/>
              <w:rPr>
                <w:lang w:val="sr-Cyrl-CS"/>
              </w:rPr>
            </w:pPr>
            <w:r w:rsidRPr="00A22864">
              <w:rPr>
                <w:lang w:val="sr-Cyrl-CS"/>
              </w:rPr>
              <w:t>Докторат</w:t>
            </w:r>
          </w:p>
        </w:tc>
        <w:tc>
          <w:tcPr>
            <w:tcW w:w="432" w:type="pct"/>
            <w:vAlign w:val="center"/>
          </w:tcPr>
          <w:p w14:paraId="67ADBE93" w14:textId="77777777" w:rsidR="00494424" w:rsidRPr="00A22864" w:rsidRDefault="001C6A1E" w:rsidP="00594656">
            <w:pPr>
              <w:spacing w:after="60"/>
              <w:rPr>
                <w:lang w:val="sr-Cyrl-CS"/>
              </w:rPr>
            </w:pPr>
            <w:r>
              <w:rPr>
                <w:lang w:val="sr-Cyrl-CS"/>
              </w:rPr>
              <w:t>2017</w:t>
            </w:r>
          </w:p>
        </w:tc>
        <w:tc>
          <w:tcPr>
            <w:tcW w:w="1347" w:type="pct"/>
            <w:vAlign w:val="center"/>
          </w:tcPr>
          <w:p w14:paraId="0F74FF99" w14:textId="77777777" w:rsidR="00494424" w:rsidRPr="00A22864" w:rsidRDefault="001C6A1E" w:rsidP="00594656">
            <w:pPr>
              <w:spacing w:after="60"/>
              <w:rPr>
                <w:lang w:val="sr-Cyrl-CS"/>
              </w:rPr>
            </w:pPr>
            <w:r>
              <w:rPr>
                <w:lang w:val="sr-Cyrl-CS"/>
              </w:rPr>
              <w:t>Медицинск</w:t>
            </w:r>
            <w:r w:rsidR="00AB3E9B">
              <w:rPr>
                <w:lang w:val="sr-Cyrl-CS"/>
              </w:rPr>
              <w:t>и</w:t>
            </w:r>
            <w:r>
              <w:rPr>
                <w:lang w:val="sr-Cyrl-CS"/>
              </w:rPr>
              <w:t xml:space="preserve"> факултет, Универзитета у Новом Саду</w:t>
            </w:r>
          </w:p>
        </w:tc>
        <w:tc>
          <w:tcPr>
            <w:tcW w:w="2338" w:type="pct"/>
            <w:gridSpan w:val="5"/>
            <w:vAlign w:val="center"/>
          </w:tcPr>
          <w:p w14:paraId="167E3D2B" w14:textId="77777777" w:rsidR="00494424" w:rsidRPr="001C6A1E" w:rsidRDefault="001C6A1E" w:rsidP="00594656">
            <w:pPr>
              <w:spacing w:after="60"/>
              <w:rPr>
                <w:lang w:val="en-US"/>
              </w:rPr>
            </w:pPr>
            <w:r>
              <w:rPr>
                <w:lang w:val="sr-Cyrl-CS"/>
              </w:rPr>
              <w:t>Фармација, Фармакогнозија са фитотерапијом</w:t>
            </w:r>
          </w:p>
        </w:tc>
      </w:tr>
      <w:tr w:rsidR="00A03BEC" w:rsidRPr="00A22864" w14:paraId="09C9CF81" w14:textId="77777777" w:rsidTr="00B900EA">
        <w:trPr>
          <w:trHeight w:val="227"/>
          <w:jc w:val="center"/>
        </w:trPr>
        <w:tc>
          <w:tcPr>
            <w:tcW w:w="883" w:type="pct"/>
            <w:gridSpan w:val="2"/>
            <w:vAlign w:val="center"/>
          </w:tcPr>
          <w:p w14:paraId="281A01B6" w14:textId="77777777" w:rsidR="00975A90" w:rsidRPr="00975A90" w:rsidRDefault="00975A90" w:rsidP="00594656">
            <w:pPr>
              <w:spacing w:after="60"/>
            </w:pPr>
            <w:r>
              <w:t>Специјализација</w:t>
            </w:r>
          </w:p>
        </w:tc>
        <w:tc>
          <w:tcPr>
            <w:tcW w:w="432" w:type="pct"/>
            <w:vAlign w:val="center"/>
          </w:tcPr>
          <w:p w14:paraId="08C0753E" w14:textId="77777777" w:rsidR="00975A90" w:rsidRPr="00A22864" w:rsidRDefault="001C6A1E" w:rsidP="00594656">
            <w:pPr>
              <w:spacing w:after="60"/>
              <w:rPr>
                <w:lang w:val="sr-Cyrl-CS"/>
              </w:rPr>
            </w:pPr>
            <w:r>
              <w:rPr>
                <w:lang w:val="sr-Cyrl-CS"/>
              </w:rPr>
              <w:t>2020</w:t>
            </w:r>
          </w:p>
        </w:tc>
        <w:tc>
          <w:tcPr>
            <w:tcW w:w="1347" w:type="pct"/>
            <w:vAlign w:val="center"/>
          </w:tcPr>
          <w:p w14:paraId="5A5E81FF" w14:textId="77777777" w:rsidR="00975A90" w:rsidRPr="00A22864" w:rsidRDefault="001C6A1E" w:rsidP="00594656">
            <w:pPr>
              <w:spacing w:after="60"/>
              <w:rPr>
                <w:lang w:val="sr-Cyrl-CS"/>
              </w:rPr>
            </w:pPr>
            <w:r>
              <w:rPr>
                <w:lang w:val="sr-Cyrl-CS"/>
              </w:rPr>
              <w:t>Медицинск</w:t>
            </w:r>
            <w:r w:rsidR="00AB3E9B">
              <w:rPr>
                <w:lang w:val="sr-Cyrl-CS"/>
              </w:rPr>
              <w:t>и</w:t>
            </w:r>
            <w:r>
              <w:rPr>
                <w:lang w:val="sr-Cyrl-CS"/>
              </w:rPr>
              <w:t xml:space="preserve"> факултет, Универзитета у Новом Саду</w:t>
            </w:r>
          </w:p>
        </w:tc>
        <w:tc>
          <w:tcPr>
            <w:tcW w:w="2338" w:type="pct"/>
            <w:gridSpan w:val="5"/>
            <w:vAlign w:val="center"/>
          </w:tcPr>
          <w:p w14:paraId="76ADEF7F" w14:textId="77777777" w:rsidR="00975A90" w:rsidRPr="00A22864" w:rsidRDefault="001C6A1E" w:rsidP="00594656">
            <w:pPr>
              <w:spacing w:after="60"/>
              <w:rPr>
                <w:lang w:val="sr-Cyrl-CS"/>
              </w:rPr>
            </w:pPr>
            <w:r>
              <w:rPr>
                <w:lang w:val="sr-Cyrl-CS"/>
              </w:rPr>
              <w:t>Санитарна хемија</w:t>
            </w:r>
          </w:p>
        </w:tc>
      </w:tr>
      <w:tr w:rsidR="00A03BEC" w:rsidRPr="00A22864" w14:paraId="2DF574DA" w14:textId="77777777" w:rsidTr="00B900EA">
        <w:trPr>
          <w:trHeight w:val="227"/>
          <w:jc w:val="center"/>
        </w:trPr>
        <w:tc>
          <w:tcPr>
            <w:tcW w:w="883" w:type="pct"/>
            <w:gridSpan w:val="2"/>
            <w:vAlign w:val="center"/>
          </w:tcPr>
          <w:p w14:paraId="1E2A3ECA" w14:textId="77777777" w:rsidR="00494424" w:rsidRPr="00A22864" w:rsidRDefault="00494424" w:rsidP="00594656">
            <w:pPr>
              <w:spacing w:after="60"/>
              <w:rPr>
                <w:lang w:val="sr-Cyrl-CS"/>
              </w:rPr>
            </w:pPr>
            <w:r w:rsidRPr="00A22864">
              <w:rPr>
                <w:lang w:val="sr-Cyrl-CS"/>
              </w:rPr>
              <w:t>Диплома</w:t>
            </w:r>
          </w:p>
        </w:tc>
        <w:tc>
          <w:tcPr>
            <w:tcW w:w="432" w:type="pct"/>
            <w:vAlign w:val="center"/>
          </w:tcPr>
          <w:p w14:paraId="55B78454" w14:textId="77777777" w:rsidR="00494424" w:rsidRPr="00A22864" w:rsidRDefault="001C6A1E" w:rsidP="00594656">
            <w:pPr>
              <w:spacing w:after="60"/>
              <w:rPr>
                <w:lang w:val="sr-Cyrl-CS"/>
              </w:rPr>
            </w:pPr>
            <w:r>
              <w:rPr>
                <w:lang w:val="sr-Cyrl-CS"/>
              </w:rPr>
              <w:t>2011</w:t>
            </w:r>
          </w:p>
        </w:tc>
        <w:tc>
          <w:tcPr>
            <w:tcW w:w="1347" w:type="pct"/>
            <w:vAlign w:val="center"/>
          </w:tcPr>
          <w:p w14:paraId="7C5C6626" w14:textId="77777777" w:rsidR="00494424" w:rsidRPr="00A22864" w:rsidRDefault="001C6A1E" w:rsidP="00594656">
            <w:pPr>
              <w:spacing w:after="60"/>
              <w:rPr>
                <w:lang w:val="sr-Cyrl-CS"/>
              </w:rPr>
            </w:pPr>
            <w:r>
              <w:rPr>
                <w:lang w:val="sr-Cyrl-CS"/>
              </w:rPr>
              <w:t>Медицинск</w:t>
            </w:r>
            <w:r w:rsidR="00AB3E9B">
              <w:rPr>
                <w:lang w:val="sr-Cyrl-CS"/>
              </w:rPr>
              <w:t>и</w:t>
            </w:r>
            <w:r>
              <w:rPr>
                <w:lang w:val="sr-Cyrl-CS"/>
              </w:rPr>
              <w:t xml:space="preserve"> факултет, Универзитета у Новом Саду</w:t>
            </w:r>
          </w:p>
        </w:tc>
        <w:tc>
          <w:tcPr>
            <w:tcW w:w="2338" w:type="pct"/>
            <w:gridSpan w:val="5"/>
            <w:vAlign w:val="center"/>
          </w:tcPr>
          <w:p w14:paraId="7FC7C5A0" w14:textId="77777777" w:rsidR="00494424" w:rsidRPr="00A22864" w:rsidRDefault="001C6A1E" w:rsidP="00594656">
            <w:pPr>
              <w:spacing w:after="60"/>
              <w:rPr>
                <w:lang w:val="sr-Cyrl-CS"/>
              </w:rPr>
            </w:pPr>
            <w:r>
              <w:rPr>
                <w:lang w:val="sr-Cyrl-CS"/>
              </w:rPr>
              <w:t>Интегрисане академске студије фармације</w:t>
            </w:r>
          </w:p>
        </w:tc>
      </w:tr>
      <w:tr w:rsidR="00A03BEC" w:rsidRPr="00A22864" w14:paraId="08BAF806" w14:textId="77777777" w:rsidTr="00B900EA">
        <w:trPr>
          <w:trHeight w:val="227"/>
          <w:jc w:val="center"/>
        </w:trPr>
        <w:tc>
          <w:tcPr>
            <w:tcW w:w="255" w:type="pct"/>
            <w:vAlign w:val="center"/>
          </w:tcPr>
          <w:p w14:paraId="3C908E10" w14:textId="77777777" w:rsidR="00FA083F" w:rsidRPr="00975A90" w:rsidRDefault="00FA083F" w:rsidP="00594656">
            <w:pPr>
              <w:spacing w:line="276" w:lineRule="auto"/>
              <w:ind w:left="-23"/>
              <w:jc w:val="center"/>
              <w:rPr>
                <w:b/>
              </w:rPr>
            </w:pPr>
            <w:r w:rsidRPr="00975A90">
              <w:rPr>
                <w:b/>
              </w:rPr>
              <w:t>Р.б.</w:t>
            </w:r>
          </w:p>
        </w:tc>
        <w:tc>
          <w:tcPr>
            <w:tcW w:w="3575" w:type="pct"/>
            <w:gridSpan w:val="5"/>
          </w:tcPr>
          <w:p w14:paraId="10A6BE80" w14:textId="77777777" w:rsidR="00FA083F" w:rsidRPr="00975A90" w:rsidRDefault="00FA083F" w:rsidP="00594656">
            <w:pPr>
              <w:pStyle w:val="TableParagraph"/>
              <w:spacing w:line="276" w:lineRule="auto"/>
              <w:ind w:left="65" w:right="-15"/>
              <w:jc w:val="center"/>
              <w:rPr>
                <w:b/>
                <w:sz w:val="20"/>
                <w:szCs w:val="20"/>
              </w:rPr>
            </w:pPr>
            <w:r w:rsidRPr="00975A90">
              <w:rPr>
                <w:b/>
                <w:sz w:val="20"/>
                <w:szCs w:val="20"/>
              </w:rPr>
              <w:t>Публикација</w:t>
            </w:r>
          </w:p>
        </w:tc>
        <w:tc>
          <w:tcPr>
            <w:tcW w:w="430" w:type="pct"/>
          </w:tcPr>
          <w:p w14:paraId="67E7014D" w14:textId="77777777" w:rsidR="00FA083F" w:rsidRPr="00975A90" w:rsidRDefault="00FA083F" w:rsidP="00594656">
            <w:pPr>
              <w:pStyle w:val="TableParagraph"/>
              <w:spacing w:before="8" w:line="276" w:lineRule="auto"/>
              <w:jc w:val="center"/>
              <w:rPr>
                <w:b/>
                <w:sz w:val="20"/>
                <w:szCs w:val="20"/>
              </w:rPr>
            </w:pPr>
            <w:r w:rsidRPr="00975A90">
              <w:rPr>
                <w:b/>
                <w:sz w:val="20"/>
                <w:szCs w:val="20"/>
              </w:rPr>
              <w:t>ISI</w:t>
            </w:r>
          </w:p>
        </w:tc>
        <w:tc>
          <w:tcPr>
            <w:tcW w:w="370" w:type="pct"/>
          </w:tcPr>
          <w:p w14:paraId="2429C7C8" w14:textId="77777777" w:rsidR="00FA083F" w:rsidRPr="00975A90" w:rsidRDefault="00FA083F" w:rsidP="00594656">
            <w:pPr>
              <w:pStyle w:val="TableParagraph"/>
              <w:spacing w:before="8" w:line="276" w:lineRule="auto"/>
              <w:jc w:val="center"/>
              <w:rPr>
                <w:b/>
                <w:sz w:val="20"/>
                <w:szCs w:val="20"/>
              </w:rPr>
            </w:pPr>
            <w:r w:rsidRPr="00975A90">
              <w:rPr>
                <w:b/>
                <w:sz w:val="20"/>
                <w:szCs w:val="20"/>
              </w:rPr>
              <w:t>M</w:t>
            </w:r>
          </w:p>
        </w:tc>
        <w:tc>
          <w:tcPr>
            <w:tcW w:w="370" w:type="pct"/>
          </w:tcPr>
          <w:p w14:paraId="71E21134" w14:textId="77777777" w:rsidR="00FA083F" w:rsidRPr="00975A90" w:rsidRDefault="00FA083F" w:rsidP="00594656">
            <w:pPr>
              <w:pStyle w:val="TableParagraph"/>
              <w:spacing w:before="8" w:line="276" w:lineRule="auto"/>
              <w:jc w:val="center"/>
              <w:rPr>
                <w:b/>
                <w:sz w:val="20"/>
                <w:szCs w:val="20"/>
              </w:rPr>
            </w:pPr>
            <w:r w:rsidRPr="00975A90">
              <w:rPr>
                <w:b/>
                <w:sz w:val="20"/>
                <w:szCs w:val="20"/>
              </w:rPr>
              <w:t>IF</w:t>
            </w:r>
          </w:p>
        </w:tc>
      </w:tr>
      <w:tr w:rsidR="00F51BED" w:rsidRPr="00A22864" w14:paraId="09D88840" w14:textId="77777777" w:rsidTr="00106934">
        <w:trPr>
          <w:trHeight w:val="227"/>
          <w:jc w:val="center"/>
        </w:trPr>
        <w:tc>
          <w:tcPr>
            <w:tcW w:w="255" w:type="pct"/>
            <w:vAlign w:val="center"/>
          </w:tcPr>
          <w:p w14:paraId="07C9A2AC" w14:textId="77777777" w:rsidR="00F51BED" w:rsidRPr="00885ADC" w:rsidRDefault="00F51BED" w:rsidP="00DD7086">
            <w:pPr>
              <w:pStyle w:val="ListParagraph"/>
              <w:numPr>
                <w:ilvl w:val="0"/>
                <w:numId w:val="1"/>
              </w:numPr>
              <w:spacing w:after="60"/>
              <w:rPr>
                <w:lang w:val="en-US"/>
              </w:rPr>
            </w:pPr>
          </w:p>
        </w:tc>
        <w:tc>
          <w:tcPr>
            <w:tcW w:w="3575" w:type="pct"/>
            <w:gridSpan w:val="5"/>
          </w:tcPr>
          <w:p w14:paraId="5D726591" w14:textId="77777777" w:rsidR="00F51BED" w:rsidRPr="00B85C64" w:rsidRDefault="00F51BED" w:rsidP="00106934">
            <w:pPr>
              <w:pStyle w:val="NormalWeb"/>
              <w:jc w:val="both"/>
              <w:rPr>
                <w:sz w:val="20"/>
                <w:szCs w:val="20"/>
              </w:rPr>
            </w:pPr>
            <w:r w:rsidRPr="00B85C64">
              <w:rPr>
                <w:sz w:val="20"/>
                <w:szCs w:val="20"/>
              </w:rPr>
              <w:t>Armaković</w:t>
            </w:r>
            <w:r>
              <w:rPr>
                <w:sz w:val="20"/>
                <w:szCs w:val="20"/>
              </w:rPr>
              <w:t xml:space="preserve"> SJ</w:t>
            </w:r>
            <w:r w:rsidRPr="00B85C64">
              <w:rPr>
                <w:sz w:val="20"/>
                <w:szCs w:val="20"/>
              </w:rPr>
              <w:t xml:space="preserve">, </w:t>
            </w:r>
            <w:r>
              <w:rPr>
                <w:sz w:val="20"/>
                <w:szCs w:val="20"/>
              </w:rPr>
              <w:t>B</w:t>
            </w:r>
            <w:r w:rsidRPr="00B85C64">
              <w:rPr>
                <w:sz w:val="20"/>
                <w:szCs w:val="20"/>
              </w:rPr>
              <w:t>ilić</w:t>
            </w:r>
            <w:r>
              <w:rPr>
                <w:sz w:val="20"/>
                <w:szCs w:val="20"/>
              </w:rPr>
              <w:t xml:space="preserve"> A</w:t>
            </w:r>
            <w:r w:rsidRPr="00B85C64">
              <w:rPr>
                <w:sz w:val="20"/>
                <w:szCs w:val="20"/>
              </w:rPr>
              <w:t>, Savanović</w:t>
            </w:r>
            <w:r>
              <w:rPr>
                <w:sz w:val="20"/>
                <w:szCs w:val="20"/>
              </w:rPr>
              <w:t xml:space="preserve"> M</w:t>
            </w:r>
            <w:r w:rsidRPr="00B85C64">
              <w:rPr>
                <w:sz w:val="20"/>
                <w:szCs w:val="20"/>
              </w:rPr>
              <w:t>,</w:t>
            </w:r>
            <w:r>
              <w:rPr>
                <w:sz w:val="20"/>
                <w:szCs w:val="20"/>
              </w:rPr>
              <w:t xml:space="preserve"> </w:t>
            </w:r>
            <w:r w:rsidRPr="00B85C64">
              <w:rPr>
                <w:sz w:val="20"/>
                <w:szCs w:val="20"/>
              </w:rPr>
              <w:t>Četojević-Simin</w:t>
            </w:r>
            <w:r>
              <w:rPr>
                <w:sz w:val="20"/>
                <w:szCs w:val="20"/>
              </w:rPr>
              <w:t xml:space="preserve"> D</w:t>
            </w:r>
            <w:r w:rsidRPr="00B85C64">
              <w:rPr>
                <w:sz w:val="20"/>
                <w:szCs w:val="20"/>
              </w:rPr>
              <w:t>, Srđenović Čonić</w:t>
            </w:r>
            <w:r>
              <w:rPr>
                <w:sz w:val="20"/>
                <w:szCs w:val="20"/>
              </w:rPr>
              <w:t xml:space="preserve"> B</w:t>
            </w:r>
            <w:r w:rsidRPr="00B85C64">
              <w:rPr>
                <w:sz w:val="20"/>
                <w:szCs w:val="20"/>
              </w:rPr>
              <w:t xml:space="preserve">, </w:t>
            </w:r>
            <w:r w:rsidRPr="00DD7086">
              <w:rPr>
                <w:b/>
                <w:sz w:val="20"/>
                <w:szCs w:val="20"/>
              </w:rPr>
              <w:t>Kladar N</w:t>
            </w:r>
            <w:r>
              <w:rPr>
                <w:sz w:val="20"/>
                <w:szCs w:val="20"/>
              </w:rPr>
              <w:t xml:space="preserve">, </w:t>
            </w:r>
            <w:r w:rsidRPr="00B85C64">
              <w:rPr>
                <w:sz w:val="20"/>
                <w:szCs w:val="20"/>
              </w:rPr>
              <w:t>Armaković</w:t>
            </w:r>
            <w:r>
              <w:rPr>
                <w:sz w:val="20"/>
                <w:szCs w:val="20"/>
              </w:rPr>
              <w:t xml:space="preserve"> S. </w:t>
            </w:r>
            <w:hyperlink r:id="rId6" w:history="1">
              <w:r w:rsidRPr="00CA1AA1">
                <w:rPr>
                  <w:rStyle w:val="Hyperlink"/>
                  <w:sz w:val="20"/>
                  <w:szCs w:val="20"/>
                </w:rPr>
                <w:t>Experimental and theoretical insights into the photoinduced degradation of nadolol in the Danube River through catalytic oxidation with radical species</w:t>
              </w:r>
            </w:hyperlink>
            <w:r>
              <w:rPr>
                <w:sz w:val="20"/>
                <w:szCs w:val="20"/>
              </w:rPr>
              <w:t xml:space="preserve">. </w:t>
            </w:r>
            <w:r w:rsidRPr="00B85C64">
              <w:rPr>
                <w:sz w:val="20"/>
                <w:szCs w:val="20"/>
              </w:rPr>
              <w:t>Catal Commun</w:t>
            </w:r>
            <w:r>
              <w:rPr>
                <w:sz w:val="20"/>
                <w:szCs w:val="20"/>
              </w:rPr>
              <w:t>. 2023;181:106729.</w:t>
            </w:r>
          </w:p>
        </w:tc>
        <w:tc>
          <w:tcPr>
            <w:tcW w:w="430" w:type="pct"/>
            <w:vAlign w:val="center"/>
          </w:tcPr>
          <w:p w14:paraId="08AF57A7" w14:textId="77777777" w:rsidR="00F51BED" w:rsidRDefault="00F51BED" w:rsidP="00106934">
            <w:pPr>
              <w:pStyle w:val="TableParagraph"/>
              <w:spacing w:before="8"/>
              <w:jc w:val="center"/>
              <w:rPr>
                <w:sz w:val="20"/>
                <w:szCs w:val="20"/>
              </w:rPr>
            </w:pPr>
            <w:r>
              <w:rPr>
                <w:sz w:val="20"/>
                <w:szCs w:val="20"/>
              </w:rPr>
              <w:t>76/161 (2022)</w:t>
            </w:r>
          </w:p>
        </w:tc>
        <w:tc>
          <w:tcPr>
            <w:tcW w:w="370" w:type="pct"/>
            <w:vAlign w:val="center"/>
          </w:tcPr>
          <w:p w14:paraId="49C24B54" w14:textId="77777777" w:rsidR="00F51BED" w:rsidRPr="00CF2303" w:rsidRDefault="00F51BED" w:rsidP="00106934">
            <w:pPr>
              <w:jc w:val="center"/>
            </w:pPr>
            <w:r>
              <w:t>22 (2022)</w:t>
            </w:r>
          </w:p>
        </w:tc>
        <w:tc>
          <w:tcPr>
            <w:tcW w:w="370" w:type="pct"/>
            <w:vAlign w:val="center"/>
          </w:tcPr>
          <w:p w14:paraId="3DD0AF0E" w14:textId="77777777" w:rsidR="00F51BED" w:rsidRPr="00030C43" w:rsidRDefault="00F51BED" w:rsidP="00106934">
            <w:pPr>
              <w:pStyle w:val="TableParagraph"/>
              <w:spacing w:before="8"/>
              <w:jc w:val="center"/>
              <w:rPr>
                <w:sz w:val="20"/>
                <w:szCs w:val="20"/>
              </w:rPr>
            </w:pPr>
            <w:r>
              <w:rPr>
                <w:sz w:val="20"/>
                <w:szCs w:val="20"/>
              </w:rPr>
              <w:t>3.7 (2022)</w:t>
            </w:r>
          </w:p>
        </w:tc>
      </w:tr>
      <w:tr w:rsidR="005F10E9" w:rsidRPr="00A22864" w14:paraId="666CF12D" w14:textId="77777777" w:rsidTr="00106934">
        <w:trPr>
          <w:trHeight w:val="227"/>
          <w:jc w:val="center"/>
        </w:trPr>
        <w:tc>
          <w:tcPr>
            <w:tcW w:w="255" w:type="pct"/>
            <w:vAlign w:val="center"/>
          </w:tcPr>
          <w:p w14:paraId="52EFC2C2" w14:textId="77777777" w:rsidR="005F10E9" w:rsidRPr="00885ADC" w:rsidRDefault="005F10E9" w:rsidP="00DD7086">
            <w:pPr>
              <w:pStyle w:val="ListParagraph"/>
              <w:numPr>
                <w:ilvl w:val="0"/>
                <w:numId w:val="1"/>
              </w:numPr>
              <w:spacing w:after="60"/>
              <w:rPr>
                <w:lang w:val="en-US"/>
              </w:rPr>
            </w:pPr>
          </w:p>
        </w:tc>
        <w:tc>
          <w:tcPr>
            <w:tcW w:w="3575" w:type="pct"/>
            <w:gridSpan w:val="5"/>
          </w:tcPr>
          <w:p w14:paraId="530F7F91" w14:textId="77777777" w:rsidR="005F10E9" w:rsidRPr="004D16AC" w:rsidRDefault="005F10E9" w:rsidP="00106934">
            <w:pPr>
              <w:pStyle w:val="NormalWeb"/>
              <w:jc w:val="both"/>
              <w:rPr>
                <w:sz w:val="20"/>
                <w:szCs w:val="20"/>
              </w:rPr>
            </w:pPr>
            <w:r w:rsidRPr="00573171">
              <w:rPr>
                <w:sz w:val="20"/>
                <w:szCs w:val="20"/>
              </w:rPr>
              <w:t>Hitl</w:t>
            </w:r>
            <w:r>
              <w:rPr>
                <w:sz w:val="20"/>
                <w:szCs w:val="20"/>
              </w:rPr>
              <w:t xml:space="preserve"> M</w:t>
            </w:r>
            <w:r w:rsidRPr="00573171">
              <w:rPr>
                <w:sz w:val="20"/>
                <w:szCs w:val="20"/>
              </w:rPr>
              <w:t>, Gavarić</w:t>
            </w:r>
            <w:r>
              <w:rPr>
                <w:sz w:val="20"/>
                <w:szCs w:val="20"/>
              </w:rPr>
              <w:t xml:space="preserve"> N</w:t>
            </w:r>
            <w:r w:rsidRPr="00573171">
              <w:rPr>
                <w:sz w:val="20"/>
                <w:szCs w:val="20"/>
              </w:rPr>
              <w:t xml:space="preserve">, </w:t>
            </w:r>
            <w:r w:rsidRPr="005F10E9">
              <w:rPr>
                <w:b/>
                <w:sz w:val="20"/>
                <w:szCs w:val="20"/>
              </w:rPr>
              <w:t>Kladar N</w:t>
            </w:r>
            <w:r w:rsidRPr="00573171">
              <w:rPr>
                <w:sz w:val="20"/>
                <w:szCs w:val="20"/>
              </w:rPr>
              <w:t>, Radovanović</w:t>
            </w:r>
            <w:r>
              <w:rPr>
                <w:sz w:val="20"/>
                <w:szCs w:val="20"/>
              </w:rPr>
              <w:t xml:space="preserve"> K</w:t>
            </w:r>
            <w:r w:rsidRPr="00573171">
              <w:rPr>
                <w:sz w:val="20"/>
                <w:szCs w:val="20"/>
              </w:rPr>
              <w:t xml:space="preserve">, </w:t>
            </w:r>
            <w:r w:rsidRPr="005F10E9">
              <w:rPr>
                <w:sz w:val="20"/>
                <w:szCs w:val="20"/>
              </w:rPr>
              <w:t>Srđenović B</w:t>
            </w:r>
            <w:r>
              <w:rPr>
                <w:sz w:val="20"/>
                <w:szCs w:val="20"/>
              </w:rPr>
              <w:t xml:space="preserve">, Božin B. </w:t>
            </w:r>
            <w:hyperlink r:id="rId7" w:history="1">
              <w:r w:rsidRPr="002F4FE6">
                <w:rPr>
                  <w:rStyle w:val="Hyperlink"/>
                  <w:sz w:val="20"/>
                  <w:szCs w:val="20"/>
                </w:rPr>
                <w:t>Phytotherapy in patients with cardiovascular diseases - A descriptive survey in Vojvodina, Serbia</w:t>
              </w:r>
            </w:hyperlink>
            <w:r>
              <w:rPr>
                <w:sz w:val="20"/>
                <w:szCs w:val="20"/>
              </w:rPr>
              <w:t xml:space="preserve">. </w:t>
            </w:r>
            <w:r w:rsidRPr="00573171">
              <w:rPr>
                <w:sz w:val="20"/>
                <w:szCs w:val="20"/>
              </w:rPr>
              <w:t>J Herb Med</w:t>
            </w:r>
            <w:r>
              <w:rPr>
                <w:sz w:val="20"/>
                <w:szCs w:val="20"/>
              </w:rPr>
              <w:t xml:space="preserve">. </w:t>
            </w:r>
            <w:r w:rsidRPr="00573171">
              <w:rPr>
                <w:sz w:val="20"/>
                <w:szCs w:val="20"/>
              </w:rPr>
              <w:t>2023</w:t>
            </w:r>
            <w:r>
              <w:rPr>
                <w:sz w:val="20"/>
                <w:szCs w:val="20"/>
              </w:rPr>
              <w:t>;41:</w:t>
            </w:r>
            <w:r w:rsidRPr="00573171">
              <w:rPr>
                <w:sz w:val="20"/>
                <w:szCs w:val="20"/>
              </w:rPr>
              <w:t>100684</w:t>
            </w:r>
            <w:r>
              <w:rPr>
                <w:sz w:val="20"/>
                <w:szCs w:val="20"/>
              </w:rPr>
              <w:t>.</w:t>
            </w:r>
          </w:p>
        </w:tc>
        <w:tc>
          <w:tcPr>
            <w:tcW w:w="430" w:type="pct"/>
            <w:vAlign w:val="center"/>
          </w:tcPr>
          <w:p w14:paraId="149DB785" w14:textId="77777777" w:rsidR="005F10E9" w:rsidRDefault="005F10E9" w:rsidP="00106934">
            <w:pPr>
              <w:pStyle w:val="TableParagraph"/>
              <w:spacing w:before="8"/>
              <w:jc w:val="center"/>
              <w:rPr>
                <w:sz w:val="20"/>
                <w:szCs w:val="20"/>
              </w:rPr>
            </w:pPr>
            <w:r>
              <w:rPr>
                <w:sz w:val="20"/>
                <w:szCs w:val="20"/>
              </w:rPr>
              <w:t>21/29 (2022)</w:t>
            </w:r>
          </w:p>
        </w:tc>
        <w:tc>
          <w:tcPr>
            <w:tcW w:w="370" w:type="pct"/>
            <w:vAlign w:val="center"/>
          </w:tcPr>
          <w:p w14:paraId="019614A1" w14:textId="77777777" w:rsidR="005F10E9" w:rsidRDefault="005F10E9" w:rsidP="00106934">
            <w:pPr>
              <w:jc w:val="center"/>
            </w:pPr>
            <w:r>
              <w:t>23 (2022)</w:t>
            </w:r>
          </w:p>
        </w:tc>
        <w:tc>
          <w:tcPr>
            <w:tcW w:w="370" w:type="pct"/>
            <w:vAlign w:val="center"/>
          </w:tcPr>
          <w:p w14:paraId="75A21783" w14:textId="77777777" w:rsidR="005F10E9" w:rsidRDefault="005F10E9" w:rsidP="00106934">
            <w:pPr>
              <w:pStyle w:val="TableParagraph"/>
              <w:spacing w:before="8"/>
              <w:jc w:val="center"/>
              <w:rPr>
                <w:sz w:val="20"/>
                <w:szCs w:val="20"/>
              </w:rPr>
            </w:pPr>
            <w:r>
              <w:rPr>
                <w:sz w:val="20"/>
                <w:szCs w:val="20"/>
              </w:rPr>
              <w:t>2.3 (2022)</w:t>
            </w:r>
          </w:p>
        </w:tc>
      </w:tr>
      <w:tr w:rsidR="005F10E9" w:rsidRPr="00A22864" w14:paraId="5B478FB8" w14:textId="77777777" w:rsidTr="00106934">
        <w:trPr>
          <w:trHeight w:val="227"/>
          <w:jc w:val="center"/>
        </w:trPr>
        <w:tc>
          <w:tcPr>
            <w:tcW w:w="255" w:type="pct"/>
            <w:vAlign w:val="center"/>
          </w:tcPr>
          <w:p w14:paraId="7C6D4900" w14:textId="77777777" w:rsidR="005F10E9" w:rsidRPr="00885ADC" w:rsidRDefault="005F10E9" w:rsidP="00DD7086">
            <w:pPr>
              <w:pStyle w:val="ListParagraph"/>
              <w:numPr>
                <w:ilvl w:val="0"/>
                <w:numId w:val="1"/>
              </w:numPr>
              <w:spacing w:after="60"/>
              <w:rPr>
                <w:lang w:val="en-US"/>
              </w:rPr>
            </w:pPr>
          </w:p>
        </w:tc>
        <w:tc>
          <w:tcPr>
            <w:tcW w:w="3575" w:type="pct"/>
            <w:gridSpan w:val="5"/>
          </w:tcPr>
          <w:p w14:paraId="0796764C" w14:textId="77777777" w:rsidR="005F10E9" w:rsidRPr="00B85C64" w:rsidRDefault="005F10E9" w:rsidP="00106934">
            <w:pPr>
              <w:pStyle w:val="NormalWeb"/>
              <w:jc w:val="both"/>
              <w:rPr>
                <w:sz w:val="20"/>
                <w:szCs w:val="20"/>
              </w:rPr>
            </w:pPr>
            <w:r w:rsidRPr="00B85C64">
              <w:rPr>
                <w:sz w:val="20"/>
                <w:szCs w:val="20"/>
              </w:rPr>
              <w:t>Gligorić</w:t>
            </w:r>
            <w:r>
              <w:rPr>
                <w:sz w:val="20"/>
                <w:szCs w:val="20"/>
              </w:rPr>
              <w:t xml:space="preserve"> E</w:t>
            </w:r>
            <w:r w:rsidRPr="00B85C64">
              <w:rPr>
                <w:sz w:val="20"/>
                <w:szCs w:val="20"/>
              </w:rPr>
              <w:t>, Igić</w:t>
            </w:r>
            <w:r>
              <w:rPr>
                <w:sz w:val="20"/>
                <w:szCs w:val="20"/>
              </w:rPr>
              <w:t xml:space="preserve"> R</w:t>
            </w:r>
            <w:r w:rsidRPr="00B85C64">
              <w:rPr>
                <w:sz w:val="20"/>
                <w:szCs w:val="20"/>
              </w:rPr>
              <w:t xml:space="preserve">, </w:t>
            </w:r>
            <w:r w:rsidRPr="005F10E9">
              <w:rPr>
                <w:sz w:val="20"/>
                <w:szCs w:val="20"/>
              </w:rPr>
              <w:t>Srđenović Čonić B</w:t>
            </w:r>
            <w:r w:rsidRPr="00B85C64">
              <w:rPr>
                <w:sz w:val="20"/>
                <w:szCs w:val="20"/>
              </w:rPr>
              <w:t xml:space="preserve">, </w:t>
            </w:r>
            <w:r w:rsidRPr="005F10E9">
              <w:rPr>
                <w:b/>
                <w:sz w:val="20"/>
                <w:szCs w:val="20"/>
              </w:rPr>
              <w:t>Kladar N</w:t>
            </w:r>
            <w:r w:rsidRPr="00B85C64">
              <w:rPr>
                <w:sz w:val="20"/>
                <w:szCs w:val="20"/>
              </w:rPr>
              <w:t xml:space="preserve">, </w:t>
            </w:r>
            <w:r>
              <w:rPr>
                <w:sz w:val="20"/>
                <w:szCs w:val="20"/>
              </w:rPr>
              <w:t>Teofilović B,</w:t>
            </w:r>
            <w:r w:rsidRPr="00B85C64">
              <w:rPr>
                <w:sz w:val="20"/>
                <w:szCs w:val="20"/>
              </w:rPr>
              <w:t xml:space="preserve"> Grujić</w:t>
            </w:r>
            <w:r>
              <w:rPr>
                <w:sz w:val="20"/>
                <w:szCs w:val="20"/>
              </w:rPr>
              <w:t xml:space="preserve"> N. </w:t>
            </w:r>
            <w:hyperlink r:id="rId8" w:history="1">
              <w:r w:rsidRPr="00B85C64">
                <w:rPr>
                  <w:rStyle w:val="Hyperlink"/>
                  <w:sz w:val="20"/>
                  <w:szCs w:val="20"/>
                </w:rPr>
                <w:t>Chemical profiling and biological activities of “green” extracts of willow species (Salix L., Salicaceae): Experimental and chemometric approaches</w:t>
              </w:r>
            </w:hyperlink>
            <w:r>
              <w:rPr>
                <w:sz w:val="20"/>
                <w:szCs w:val="20"/>
              </w:rPr>
              <w:t xml:space="preserve">. </w:t>
            </w:r>
            <w:r w:rsidRPr="00B85C64">
              <w:rPr>
                <w:sz w:val="20"/>
                <w:szCs w:val="20"/>
              </w:rPr>
              <w:t>Sustain Chem Pharm</w:t>
            </w:r>
            <w:r>
              <w:rPr>
                <w:sz w:val="20"/>
                <w:szCs w:val="20"/>
              </w:rPr>
              <w:t>. 2023;32:100981.</w:t>
            </w:r>
          </w:p>
        </w:tc>
        <w:tc>
          <w:tcPr>
            <w:tcW w:w="430" w:type="pct"/>
            <w:vAlign w:val="center"/>
          </w:tcPr>
          <w:p w14:paraId="3244E74D" w14:textId="77777777" w:rsidR="005F10E9" w:rsidRDefault="005F10E9" w:rsidP="00106934">
            <w:pPr>
              <w:pStyle w:val="TableParagraph"/>
              <w:spacing w:before="8"/>
              <w:jc w:val="center"/>
              <w:rPr>
                <w:sz w:val="20"/>
                <w:szCs w:val="20"/>
              </w:rPr>
            </w:pPr>
            <w:r>
              <w:rPr>
                <w:sz w:val="20"/>
                <w:szCs w:val="20"/>
              </w:rPr>
              <w:t>49/178 (2022)</w:t>
            </w:r>
          </w:p>
        </w:tc>
        <w:tc>
          <w:tcPr>
            <w:tcW w:w="370" w:type="pct"/>
            <w:vAlign w:val="center"/>
          </w:tcPr>
          <w:p w14:paraId="186A3676" w14:textId="77777777" w:rsidR="005F10E9" w:rsidRPr="00CF2303" w:rsidRDefault="005F10E9" w:rsidP="00106934">
            <w:pPr>
              <w:jc w:val="center"/>
            </w:pPr>
            <w:r>
              <w:t>21 (2022)</w:t>
            </w:r>
          </w:p>
        </w:tc>
        <w:tc>
          <w:tcPr>
            <w:tcW w:w="370" w:type="pct"/>
            <w:vAlign w:val="center"/>
          </w:tcPr>
          <w:p w14:paraId="3DB81D44" w14:textId="77777777" w:rsidR="005F10E9" w:rsidRPr="00030C43" w:rsidRDefault="005F10E9" w:rsidP="00106934">
            <w:pPr>
              <w:pStyle w:val="TableParagraph"/>
              <w:spacing w:before="8"/>
              <w:jc w:val="center"/>
              <w:rPr>
                <w:sz w:val="20"/>
                <w:szCs w:val="20"/>
              </w:rPr>
            </w:pPr>
            <w:r>
              <w:rPr>
                <w:sz w:val="20"/>
                <w:szCs w:val="20"/>
              </w:rPr>
              <w:t>6.0 (2022)</w:t>
            </w:r>
          </w:p>
        </w:tc>
      </w:tr>
      <w:tr w:rsidR="005F10E9" w:rsidRPr="00A22864" w14:paraId="23C62469" w14:textId="77777777" w:rsidTr="00106934">
        <w:trPr>
          <w:trHeight w:val="227"/>
          <w:jc w:val="center"/>
        </w:trPr>
        <w:tc>
          <w:tcPr>
            <w:tcW w:w="255" w:type="pct"/>
            <w:vAlign w:val="center"/>
          </w:tcPr>
          <w:p w14:paraId="636173C3" w14:textId="77777777" w:rsidR="005F10E9" w:rsidRPr="00885ADC" w:rsidRDefault="005F10E9" w:rsidP="00DD7086">
            <w:pPr>
              <w:pStyle w:val="ListParagraph"/>
              <w:numPr>
                <w:ilvl w:val="0"/>
                <w:numId w:val="1"/>
              </w:numPr>
              <w:spacing w:after="60"/>
              <w:rPr>
                <w:lang w:val="en-US"/>
              </w:rPr>
            </w:pPr>
          </w:p>
        </w:tc>
        <w:tc>
          <w:tcPr>
            <w:tcW w:w="3575" w:type="pct"/>
            <w:gridSpan w:val="5"/>
          </w:tcPr>
          <w:p w14:paraId="2CA2EB97" w14:textId="77777777" w:rsidR="005F10E9" w:rsidRPr="00CF2303" w:rsidRDefault="005F10E9" w:rsidP="00106934">
            <w:pPr>
              <w:pStyle w:val="NormalWeb"/>
              <w:jc w:val="both"/>
              <w:rPr>
                <w:sz w:val="20"/>
                <w:szCs w:val="20"/>
              </w:rPr>
            </w:pPr>
            <w:r w:rsidRPr="00CF2303">
              <w:rPr>
                <w:sz w:val="20"/>
                <w:szCs w:val="20"/>
              </w:rPr>
              <w:t xml:space="preserve">Stajer V, Todorovic N, </w:t>
            </w:r>
            <w:r w:rsidRPr="005F10E9">
              <w:rPr>
                <w:sz w:val="20"/>
                <w:szCs w:val="20"/>
              </w:rPr>
              <w:t>Srđenović Čonić B</w:t>
            </w:r>
            <w:r w:rsidRPr="00CF2303">
              <w:rPr>
                <w:sz w:val="20"/>
                <w:szCs w:val="20"/>
              </w:rPr>
              <w:t xml:space="preserve">, </w:t>
            </w:r>
            <w:r w:rsidRPr="005F10E9">
              <w:rPr>
                <w:b/>
                <w:sz w:val="20"/>
                <w:szCs w:val="20"/>
              </w:rPr>
              <w:t>Kladar N</w:t>
            </w:r>
            <w:r w:rsidRPr="00CF2303">
              <w:rPr>
                <w:sz w:val="20"/>
                <w:szCs w:val="20"/>
              </w:rPr>
              <w:t xml:space="preserve">, Engeset D, Stea TH, et al. </w:t>
            </w:r>
            <w:hyperlink r:id="rId9" w:history="1">
              <w:r w:rsidRPr="00B85C64">
                <w:rPr>
                  <w:rStyle w:val="Hyperlink"/>
                  <w:sz w:val="20"/>
                  <w:szCs w:val="20"/>
                </w:rPr>
                <w:t>The Effects of Medium-Term Intake of Hydrogen-Rich Water on Sperm Quality Biomarkers in Normospermic and Oligospermic Men: A Randomized Controlled Pilot Trial</w:t>
              </w:r>
            </w:hyperlink>
            <w:r w:rsidRPr="00CF2303">
              <w:rPr>
                <w:sz w:val="20"/>
                <w:szCs w:val="20"/>
              </w:rPr>
              <w:t>. Curr T</w:t>
            </w:r>
            <w:r>
              <w:rPr>
                <w:sz w:val="20"/>
                <w:szCs w:val="20"/>
              </w:rPr>
              <w:t>op Nutraceut R. 2023;</w:t>
            </w:r>
            <w:r w:rsidRPr="00CF2303">
              <w:rPr>
                <w:sz w:val="20"/>
                <w:szCs w:val="20"/>
              </w:rPr>
              <w:t>21(2):182–6.</w:t>
            </w:r>
          </w:p>
        </w:tc>
        <w:tc>
          <w:tcPr>
            <w:tcW w:w="430" w:type="pct"/>
            <w:vAlign w:val="center"/>
          </w:tcPr>
          <w:p w14:paraId="0134BAFA" w14:textId="77777777" w:rsidR="005F10E9" w:rsidRDefault="005F10E9" w:rsidP="00106934">
            <w:pPr>
              <w:pStyle w:val="TableParagraph"/>
              <w:spacing w:before="8"/>
              <w:jc w:val="center"/>
              <w:rPr>
                <w:sz w:val="20"/>
                <w:szCs w:val="20"/>
              </w:rPr>
            </w:pPr>
            <w:r>
              <w:rPr>
                <w:sz w:val="20"/>
                <w:szCs w:val="20"/>
              </w:rPr>
              <w:t>271/277 (2022)</w:t>
            </w:r>
          </w:p>
        </w:tc>
        <w:tc>
          <w:tcPr>
            <w:tcW w:w="370" w:type="pct"/>
            <w:vAlign w:val="center"/>
          </w:tcPr>
          <w:p w14:paraId="5EF5C85C" w14:textId="77777777" w:rsidR="005F10E9" w:rsidRPr="00CF2303" w:rsidRDefault="005F10E9" w:rsidP="00106934">
            <w:pPr>
              <w:jc w:val="center"/>
            </w:pPr>
            <w:r>
              <w:t>23 (2022)</w:t>
            </w:r>
          </w:p>
        </w:tc>
        <w:tc>
          <w:tcPr>
            <w:tcW w:w="370" w:type="pct"/>
            <w:vAlign w:val="center"/>
          </w:tcPr>
          <w:p w14:paraId="16144C77" w14:textId="77777777" w:rsidR="005F10E9" w:rsidRPr="00030C43" w:rsidRDefault="005F10E9" w:rsidP="00106934">
            <w:pPr>
              <w:pStyle w:val="TableParagraph"/>
              <w:spacing w:before="8"/>
              <w:jc w:val="center"/>
              <w:rPr>
                <w:sz w:val="20"/>
                <w:szCs w:val="20"/>
              </w:rPr>
            </w:pPr>
            <w:r>
              <w:rPr>
                <w:sz w:val="20"/>
                <w:szCs w:val="20"/>
              </w:rPr>
              <w:t>0.5 (2022)</w:t>
            </w:r>
          </w:p>
        </w:tc>
      </w:tr>
      <w:tr w:rsidR="005F10E9" w:rsidRPr="00A22864" w14:paraId="09B5AD4F" w14:textId="77777777" w:rsidTr="00106934">
        <w:trPr>
          <w:trHeight w:val="227"/>
          <w:jc w:val="center"/>
        </w:trPr>
        <w:tc>
          <w:tcPr>
            <w:tcW w:w="255" w:type="pct"/>
            <w:vAlign w:val="center"/>
          </w:tcPr>
          <w:p w14:paraId="036F85F2" w14:textId="77777777" w:rsidR="005F10E9" w:rsidRPr="00885ADC" w:rsidRDefault="005F10E9" w:rsidP="00DD7086">
            <w:pPr>
              <w:pStyle w:val="ListParagraph"/>
              <w:numPr>
                <w:ilvl w:val="0"/>
                <w:numId w:val="1"/>
              </w:numPr>
              <w:spacing w:after="60"/>
              <w:rPr>
                <w:lang w:val="en-US"/>
              </w:rPr>
            </w:pPr>
          </w:p>
        </w:tc>
        <w:tc>
          <w:tcPr>
            <w:tcW w:w="3575" w:type="pct"/>
            <w:gridSpan w:val="5"/>
          </w:tcPr>
          <w:p w14:paraId="6872586C" w14:textId="77777777" w:rsidR="005F10E9" w:rsidRPr="00CF2303" w:rsidRDefault="005F10E9" w:rsidP="00106934">
            <w:pPr>
              <w:pStyle w:val="NormalWeb"/>
              <w:jc w:val="both"/>
              <w:rPr>
                <w:sz w:val="20"/>
                <w:szCs w:val="20"/>
              </w:rPr>
            </w:pPr>
            <w:r w:rsidRPr="00CF2303">
              <w:rPr>
                <w:sz w:val="20"/>
                <w:szCs w:val="20"/>
              </w:rPr>
              <w:t>Savanović</w:t>
            </w:r>
            <w:r>
              <w:rPr>
                <w:sz w:val="20"/>
                <w:szCs w:val="20"/>
              </w:rPr>
              <w:t xml:space="preserve"> M</w:t>
            </w:r>
            <w:r w:rsidRPr="00CF2303">
              <w:rPr>
                <w:sz w:val="20"/>
                <w:szCs w:val="20"/>
              </w:rPr>
              <w:t>, Armaković</w:t>
            </w:r>
            <w:r>
              <w:rPr>
                <w:sz w:val="20"/>
                <w:szCs w:val="20"/>
              </w:rPr>
              <w:t xml:space="preserve"> SJ</w:t>
            </w:r>
            <w:r w:rsidRPr="00CF2303">
              <w:rPr>
                <w:sz w:val="20"/>
                <w:szCs w:val="20"/>
              </w:rPr>
              <w:t>, Bilić</w:t>
            </w:r>
            <w:r>
              <w:rPr>
                <w:sz w:val="20"/>
                <w:szCs w:val="20"/>
              </w:rPr>
              <w:t xml:space="preserve"> A</w:t>
            </w:r>
            <w:r w:rsidRPr="00CF2303">
              <w:rPr>
                <w:sz w:val="20"/>
                <w:szCs w:val="20"/>
              </w:rPr>
              <w:t>, Kalajdžić</w:t>
            </w:r>
            <w:r>
              <w:rPr>
                <w:sz w:val="20"/>
                <w:szCs w:val="20"/>
              </w:rPr>
              <w:t xml:space="preserve"> M</w:t>
            </w:r>
            <w:r w:rsidRPr="00CF2303">
              <w:rPr>
                <w:sz w:val="20"/>
                <w:szCs w:val="20"/>
              </w:rPr>
              <w:t>, Kalajdžić</w:t>
            </w:r>
            <w:r>
              <w:rPr>
                <w:sz w:val="20"/>
                <w:szCs w:val="20"/>
              </w:rPr>
              <w:t xml:space="preserve"> J</w:t>
            </w:r>
            <w:r w:rsidRPr="00CF2303">
              <w:rPr>
                <w:sz w:val="20"/>
                <w:szCs w:val="20"/>
              </w:rPr>
              <w:t xml:space="preserve">, </w:t>
            </w:r>
            <w:r>
              <w:rPr>
                <w:sz w:val="20"/>
                <w:szCs w:val="20"/>
              </w:rPr>
              <w:t>I</w:t>
            </w:r>
            <w:r w:rsidRPr="00CF2303">
              <w:rPr>
                <w:sz w:val="20"/>
                <w:szCs w:val="20"/>
              </w:rPr>
              <w:t>vanišević</w:t>
            </w:r>
            <w:r>
              <w:rPr>
                <w:sz w:val="20"/>
                <w:szCs w:val="20"/>
              </w:rPr>
              <w:t xml:space="preserve"> D</w:t>
            </w:r>
            <w:r w:rsidRPr="00CF2303">
              <w:rPr>
                <w:sz w:val="20"/>
                <w:szCs w:val="20"/>
              </w:rPr>
              <w:t xml:space="preserve">, </w:t>
            </w:r>
            <w:r w:rsidRPr="005F10E9">
              <w:rPr>
                <w:sz w:val="20"/>
                <w:szCs w:val="20"/>
              </w:rPr>
              <w:t>Srđenović Čonić B</w:t>
            </w:r>
            <w:r w:rsidRPr="00CF2303">
              <w:rPr>
                <w:sz w:val="20"/>
                <w:szCs w:val="20"/>
              </w:rPr>
              <w:t xml:space="preserve">, </w:t>
            </w:r>
            <w:r w:rsidRPr="005F10E9">
              <w:rPr>
                <w:b/>
                <w:sz w:val="20"/>
                <w:szCs w:val="20"/>
              </w:rPr>
              <w:t>Kladar N</w:t>
            </w:r>
            <w:r w:rsidRPr="00CF2303">
              <w:rPr>
                <w:sz w:val="20"/>
                <w:szCs w:val="20"/>
              </w:rPr>
              <w:t>, Savić</w:t>
            </w:r>
            <w:r>
              <w:rPr>
                <w:sz w:val="20"/>
                <w:szCs w:val="20"/>
              </w:rPr>
              <w:t xml:space="preserve"> I, </w:t>
            </w:r>
            <w:r w:rsidRPr="00CF2303">
              <w:rPr>
                <w:sz w:val="20"/>
                <w:szCs w:val="20"/>
              </w:rPr>
              <w:t>Gajo</w:t>
            </w:r>
            <w:r>
              <w:rPr>
                <w:sz w:val="20"/>
                <w:szCs w:val="20"/>
              </w:rPr>
              <w:t xml:space="preserve"> T</w:t>
            </w:r>
            <w:r w:rsidRPr="00CF2303">
              <w:rPr>
                <w:sz w:val="20"/>
                <w:szCs w:val="20"/>
              </w:rPr>
              <w:t>, Armaković</w:t>
            </w:r>
            <w:r>
              <w:rPr>
                <w:sz w:val="20"/>
                <w:szCs w:val="20"/>
              </w:rPr>
              <w:t xml:space="preserve"> S. </w:t>
            </w:r>
            <w:hyperlink r:id="rId10" w:history="1">
              <w:r w:rsidRPr="00CF2303">
                <w:rPr>
                  <w:rStyle w:val="Hyperlink"/>
                  <w:sz w:val="20"/>
                  <w:szCs w:val="20"/>
                </w:rPr>
                <w:t>Exploring the influence of structural characteristics on the stability of bioregulators in natural environmental conditions</w:t>
              </w:r>
            </w:hyperlink>
            <w:r>
              <w:rPr>
                <w:sz w:val="20"/>
                <w:szCs w:val="20"/>
              </w:rPr>
              <w:t xml:space="preserve">. J Mol Struct. </w:t>
            </w:r>
            <w:r w:rsidRPr="00CF2303">
              <w:rPr>
                <w:sz w:val="20"/>
                <w:szCs w:val="20"/>
              </w:rPr>
              <w:t>2023</w:t>
            </w:r>
            <w:r>
              <w:rPr>
                <w:sz w:val="20"/>
                <w:szCs w:val="20"/>
              </w:rPr>
              <w:t>;1289:</w:t>
            </w:r>
            <w:r w:rsidRPr="00CF2303">
              <w:rPr>
                <w:sz w:val="20"/>
                <w:szCs w:val="20"/>
              </w:rPr>
              <w:t>135908</w:t>
            </w:r>
            <w:r>
              <w:rPr>
                <w:sz w:val="20"/>
                <w:szCs w:val="20"/>
              </w:rPr>
              <w:t>.</w:t>
            </w:r>
          </w:p>
        </w:tc>
        <w:tc>
          <w:tcPr>
            <w:tcW w:w="430" w:type="pct"/>
            <w:vAlign w:val="center"/>
          </w:tcPr>
          <w:p w14:paraId="05B71A54" w14:textId="77777777" w:rsidR="005F10E9" w:rsidRDefault="005F10E9" w:rsidP="00106934">
            <w:pPr>
              <w:pStyle w:val="TableParagraph"/>
              <w:spacing w:before="8"/>
              <w:jc w:val="center"/>
              <w:rPr>
                <w:sz w:val="20"/>
                <w:szCs w:val="20"/>
              </w:rPr>
            </w:pPr>
            <w:r>
              <w:rPr>
                <w:sz w:val="20"/>
                <w:szCs w:val="20"/>
              </w:rPr>
              <w:t>74/161 (2022)</w:t>
            </w:r>
          </w:p>
        </w:tc>
        <w:tc>
          <w:tcPr>
            <w:tcW w:w="370" w:type="pct"/>
            <w:vAlign w:val="center"/>
          </w:tcPr>
          <w:p w14:paraId="5C79BBFD" w14:textId="77777777" w:rsidR="005F10E9" w:rsidRPr="00CF2303" w:rsidRDefault="005F10E9" w:rsidP="00106934">
            <w:pPr>
              <w:jc w:val="center"/>
            </w:pPr>
            <w:r>
              <w:t>22 (2022)</w:t>
            </w:r>
          </w:p>
        </w:tc>
        <w:tc>
          <w:tcPr>
            <w:tcW w:w="370" w:type="pct"/>
            <w:vAlign w:val="center"/>
          </w:tcPr>
          <w:p w14:paraId="452DD0F2" w14:textId="77777777" w:rsidR="005F10E9" w:rsidRPr="00030C43" w:rsidRDefault="005F10E9" w:rsidP="00106934">
            <w:pPr>
              <w:pStyle w:val="TableParagraph"/>
              <w:spacing w:before="8"/>
              <w:jc w:val="center"/>
              <w:rPr>
                <w:sz w:val="20"/>
                <w:szCs w:val="20"/>
              </w:rPr>
            </w:pPr>
            <w:r>
              <w:rPr>
                <w:sz w:val="20"/>
                <w:szCs w:val="20"/>
              </w:rPr>
              <w:t>3.8 (2022)</w:t>
            </w:r>
          </w:p>
        </w:tc>
      </w:tr>
      <w:tr w:rsidR="005F10E9" w:rsidRPr="00A22864" w14:paraId="6A864F2A" w14:textId="77777777" w:rsidTr="00106934">
        <w:trPr>
          <w:trHeight w:val="227"/>
          <w:jc w:val="center"/>
        </w:trPr>
        <w:tc>
          <w:tcPr>
            <w:tcW w:w="255" w:type="pct"/>
            <w:vAlign w:val="center"/>
          </w:tcPr>
          <w:p w14:paraId="19C65790" w14:textId="77777777" w:rsidR="005F10E9" w:rsidRPr="00885ADC" w:rsidRDefault="005F10E9" w:rsidP="00DD7086">
            <w:pPr>
              <w:pStyle w:val="ListParagraph"/>
              <w:numPr>
                <w:ilvl w:val="0"/>
                <w:numId w:val="1"/>
              </w:numPr>
              <w:spacing w:after="60"/>
              <w:rPr>
                <w:lang w:val="en-US"/>
              </w:rPr>
            </w:pPr>
          </w:p>
        </w:tc>
        <w:tc>
          <w:tcPr>
            <w:tcW w:w="3575" w:type="pct"/>
            <w:gridSpan w:val="5"/>
          </w:tcPr>
          <w:p w14:paraId="6919FB10" w14:textId="77777777" w:rsidR="005F10E9" w:rsidRPr="00030C43" w:rsidRDefault="005F10E9" w:rsidP="00106934">
            <w:pPr>
              <w:pStyle w:val="NormalWeb"/>
              <w:jc w:val="both"/>
              <w:rPr>
                <w:b/>
                <w:sz w:val="20"/>
                <w:szCs w:val="20"/>
              </w:rPr>
            </w:pPr>
            <w:r w:rsidRPr="00CF2303">
              <w:rPr>
                <w:sz w:val="20"/>
                <w:szCs w:val="20"/>
              </w:rPr>
              <w:t>Bijelić</w:t>
            </w:r>
            <w:r>
              <w:rPr>
                <w:sz w:val="20"/>
                <w:szCs w:val="20"/>
              </w:rPr>
              <w:t xml:space="preserve"> K</w:t>
            </w:r>
            <w:r w:rsidRPr="00CF2303">
              <w:rPr>
                <w:sz w:val="20"/>
                <w:szCs w:val="20"/>
              </w:rPr>
              <w:t xml:space="preserve">, </w:t>
            </w:r>
            <w:r>
              <w:rPr>
                <w:sz w:val="20"/>
                <w:szCs w:val="20"/>
              </w:rPr>
              <w:t>T</w:t>
            </w:r>
            <w:r w:rsidRPr="00CF2303">
              <w:rPr>
                <w:sz w:val="20"/>
                <w:szCs w:val="20"/>
              </w:rPr>
              <w:t>orović</w:t>
            </w:r>
            <w:r>
              <w:rPr>
                <w:sz w:val="20"/>
                <w:szCs w:val="20"/>
              </w:rPr>
              <w:t xml:space="preserve"> Lj</w:t>
            </w:r>
            <w:r w:rsidRPr="00CF2303">
              <w:rPr>
                <w:sz w:val="20"/>
                <w:szCs w:val="20"/>
              </w:rPr>
              <w:t xml:space="preserve">, </w:t>
            </w:r>
            <w:r>
              <w:rPr>
                <w:sz w:val="20"/>
                <w:szCs w:val="20"/>
              </w:rPr>
              <w:t>P</w:t>
            </w:r>
            <w:r w:rsidRPr="00CF2303">
              <w:rPr>
                <w:sz w:val="20"/>
                <w:szCs w:val="20"/>
              </w:rPr>
              <w:t>rpa</w:t>
            </w:r>
            <w:r>
              <w:rPr>
                <w:sz w:val="20"/>
                <w:szCs w:val="20"/>
              </w:rPr>
              <w:t xml:space="preserve"> B</w:t>
            </w:r>
            <w:r w:rsidRPr="00CF2303">
              <w:rPr>
                <w:sz w:val="20"/>
                <w:szCs w:val="20"/>
              </w:rPr>
              <w:t xml:space="preserve">, </w:t>
            </w:r>
            <w:r w:rsidRPr="005F10E9">
              <w:rPr>
                <w:sz w:val="20"/>
                <w:szCs w:val="20"/>
              </w:rPr>
              <w:t>Srđenović Čonić B</w:t>
            </w:r>
            <w:r w:rsidRPr="00CF2303">
              <w:rPr>
                <w:sz w:val="20"/>
                <w:szCs w:val="20"/>
              </w:rPr>
              <w:t>, Hitl</w:t>
            </w:r>
            <w:r>
              <w:rPr>
                <w:sz w:val="20"/>
                <w:szCs w:val="20"/>
              </w:rPr>
              <w:t xml:space="preserve"> M</w:t>
            </w:r>
            <w:r w:rsidRPr="00CF2303">
              <w:rPr>
                <w:sz w:val="20"/>
                <w:szCs w:val="20"/>
              </w:rPr>
              <w:t xml:space="preserve">, </w:t>
            </w:r>
            <w:r w:rsidRPr="005F10E9">
              <w:rPr>
                <w:b/>
                <w:sz w:val="20"/>
                <w:szCs w:val="20"/>
              </w:rPr>
              <w:t>Kladar N</w:t>
            </w:r>
            <w:r>
              <w:rPr>
                <w:sz w:val="20"/>
                <w:szCs w:val="20"/>
              </w:rPr>
              <w:t xml:space="preserve">. </w:t>
            </w:r>
            <w:hyperlink r:id="rId11" w:history="1">
              <w:r w:rsidRPr="00CF2303">
                <w:rPr>
                  <w:rStyle w:val="Hyperlink"/>
                  <w:sz w:val="20"/>
                  <w:szCs w:val="20"/>
                </w:rPr>
                <w:t>Hemp-based tea - Impact of preparation technique on major cannabinoids content and consumers' exposure and health risk</w:t>
              </w:r>
            </w:hyperlink>
            <w:r>
              <w:rPr>
                <w:sz w:val="20"/>
                <w:szCs w:val="20"/>
              </w:rPr>
              <w:t>. Food Control. 2023;152:</w:t>
            </w:r>
            <w:r w:rsidRPr="00CF2303">
              <w:rPr>
                <w:sz w:val="20"/>
                <w:szCs w:val="20"/>
              </w:rPr>
              <w:t>109822</w:t>
            </w:r>
            <w:r>
              <w:rPr>
                <w:sz w:val="20"/>
                <w:szCs w:val="20"/>
              </w:rPr>
              <w:t>.</w:t>
            </w:r>
          </w:p>
        </w:tc>
        <w:tc>
          <w:tcPr>
            <w:tcW w:w="430" w:type="pct"/>
            <w:vAlign w:val="center"/>
          </w:tcPr>
          <w:p w14:paraId="24C18728" w14:textId="77777777" w:rsidR="005F10E9" w:rsidRDefault="005F10E9" w:rsidP="00106934">
            <w:pPr>
              <w:pStyle w:val="TableParagraph"/>
              <w:spacing w:before="8"/>
              <w:jc w:val="center"/>
              <w:rPr>
                <w:sz w:val="20"/>
                <w:szCs w:val="20"/>
              </w:rPr>
            </w:pPr>
            <w:r>
              <w:rPr>
                <w:sz w:val="20"/>
                <w:szCs w:val="20"/>
              </w:rPr>
              <w:t>24/142 (2022)</w:t>
            </w:r>
          </w:p>
        </w:tc>
        <w:tc>
          <w:tcPr>
            <w:tcW w:w="370" w:type="pct"/>
            <w:vAlign w:val="center"/>
          </w:tcPr>
          <w:p w14:paraId="2F6AC40D" w14:textId="77777777" w:rsidR="005F10E9" w:rsidRPr="00CF2303" w:rsidRDefault="005F10E9" w:rsidP="00106934">
            <w:pPr>
              <w:jc w:val="center"/>
            </w:pPr>
            <w:r w:rsidRPr="00CF2303">
              <w:t>21</w:t>
            </w:r>
            <w:r>
              <w:t xml:space="preserve"> (2022)</w:t>
            </w:r>
          </w:p>
        </w:tc>
        <w:tc>
          <w:tcPr>
            <w:tcW w:w="370" w:type="pct"/>
            <w:vAlign w:val="center"/>
          </w:tcPr>
          <w:p w14:paraId="2DEFFB3E" w14:textId="77777777" w:rsidR="005F10E9" w:rsidRPr="00030C43" w:rsidRDefault="005F10E9" w:rsidP="00106934">
            <w:pPr>
              <w:pStyle w:val="TableParagraph"/>
              <w:spacing w:before="8"/>
              <w:jc w:val="center"/>
              <w:rPr>
                <w:sz w:val="20"/>
                <w:szCs w:val="20"/>
              </w:rPr>
            </w:pPr>
            <w:r>
              <w:rPr>
                <w:sz w:val="20"/>
                <w:szCs w:val="20"/>
              </w:rPr>
              <w:t>6.0 (2022)</w:t>
            </w:r>
          </w:p>
        </w:tc>
      </w:tr>
      <w:tr w:rsidR="005F10E9" w:rsidRPr="00A22864" w14:paraId="3573B3AE" w14:textId="77777777" w:rsidTr="00106934">
        <w:trPr>
          <w:trHeight w:val="227"/>
          <w:jc w:val="center"/>
        </w:trPr>
        <w:tc>
          <w:tcPr>
            <w:tcW w:w="255" w:type="pct"/>
            <w:vAlign w:val="center"/>
          </w:tcPr>
          <w:p w14:paraId="3D97EFB3" w14:textId="77777777" w:rsidR="005F10E9" w:rsidRPr="00885ADC" w:rsidRDefault="005F10E9" w:rsidP="00DD7086">
            <w:pPr>
              <w:pStyle w:val="ListParagraph"/>
              <w:numPr>
                <w:ilvl w:val="0"/>
                <w:numId w:val="1"/>
              </w:numPr>
              <w:spacing w:after="60"/>
              <w:rPr>
                <w:lang w:val="en-US"/>
              </w:rPr>
            </w:pPr>
          </w:p>
        </w:tc>
        <w:tc>
          <w:tcPr>
            <w:tcW w:w="3575" w:type="pct"/>
            <w:gridSpan w:val="5"/>
          </w:tcPr>
          <w:p w14:paraId="08D38005" w14:textId="77777777" w:rsidR="005F10E9" w:rsidRPr="00D94D61" w:rsidRDefault="005F10E9" w:rsidP="005F10E9">
            <w:pPr>
              <w:pStyle w:val="NormalWeb"/>
              <w:jc w:val="both"/>
              <w:rPr>
                <w:sz w:val="20"/>
                <w:szCs w:val="20"/>
              </w:rPr>
            </w:pPr>
            <w:r w:rsidRPr="005F10E9">
              <w:rPr>
                <w:sz w:val="20"/>
                <w:szCs w:val="20"/>
              </w:rPr>
              <w:t>Hitl</w:t>
            </w:r>
            <w:r>
              <w:rPr>
                <w:sz w:val="20"/>
                <w:szCs w:val="20"/>
              </w:rPr>
              <w:t xml:space="preserve"> M</w:t>
            </w:r>
            <w:r w:rsidRPr="005F10E9">
              <w:rPr>
                <w:sz w:val="20"/>
                <w:szCs w:val="20"/>
              </w:rPr>
              <w:t>, Brkić</w:t>
            </w:r>
            <w:r>
              <w:rPr>
                <w:sz w:val="20"/>
                <w:szCs w:val="20"/>
              </w:rPr>
              <w:t xml:space="preserve"> S</w:t>
            </w:r>
            <w:r w:rsidRPr="005F10E9">
              <w:rPr>
                <w:sz w:val="20"/>
                <w:szCs w:val="20"/>
              </w:rPr>
              <w:t xml:space="preserve">, </w:t>
            </w:r>
            <w:r w:rsidRPr="005F10E9">
              <w:rPr>
                <w:b/>
                <w:sz w:val="20"/>
                <w:szCs w:val="20"/>
              </w:rPr>
              <w:t>Kladar N</w:t>
            </w:r>
            <w:r>
              <w:rPr>
                <w:sz w:val="20"/>
                <w:szCs w:val="20"/>
              </w:rPr>
              <w:t xml:space="preserve">. </w:t>
            </w:r>
            <w:hyperlink r:id="rId12" w:history="1">
              <w:r w:rsidRPr="005F10E9">
                <w:rPr>
                  <w:rStyle w:val="Hyperlink"/>
                  <w:sz w:val="20"/>
                  <w:szCs w:val="20"/>
                </w:rPr>
                <w:t>In vitro fermentation of rosmarinic acid and lemon balm (Melissa officinalis L., Lamiaceae) extract by probiotic microorganisms</w:t>
              </w:r>
            </w:hyperlink>
            <w:r>
              <w:rPr>
                <w:sz w:val="20"/>
                <w:szCs w:val="20"/>
              </w:rPr>
              <w:t xml:space="preserve">. </w:t>
            </w:r>
            <w:r w:rsidRPr="005F10E9">
              <w:rPr>
                <w:sz w:val="20"/>
                <w:szCs w:val="20"/>
              </w:rPr>
              <w:t>S Afr J Bot</w:t>
            </w:r>
            <w:r>
              <w:rPr>
                <w:sz w:val="20"/>
                <w:szCs w:val="20"/>
              </w:rPr>
              <w:t>. 2023;157:251-7.</w:t>
            </w:r>
          </w:p>
        </w:tc>
        <w:tc>
          <w:tcPr>
            <w:tcW w:w="430" w:type="pct"/>
            <w:vAlign w:val="center"/>
          </w:tcPr>
          <w:p w14:paraId="34E2F910" w14:textId="77777777" w:rsidR="005F10E9" w:rsidRDefault="005F10E9" w:rsidP="00106934">
            <w:pPr>
              <w:pStyle w:val="TableParagraph"/>
              <w:spacing w:before="8"/>
              <w:jc w:val="center"/>
              <w:rPr>
                <w:sz w:val="20"/>
                <w:szCs w:val="20"/>
              </w:rPr>
            </w:pPr>
            <w:r>
              <w:rPr>
                <w:sz w:val="20"/>
                <w:szCs w:val="20"/>
              </w:rPr>
              <w:t>78/283 (2022)</w:t>
            </w:r>
          </w:p>
        </w:tc>
        <w:tc>
          <w:tcPr>
            <w:tcW w:w="370" w:type="pct"/>
            <w:vAlign w:val="center"/>
          </w:tcPr>
          <w:p w14:paraId="0279ABF7" w14:textId="77777777" w:rsidR="005F10E9" w:rsidRDefault="005F10E9" w:rsidP="00106934">
            <w:pPr>
              <w:jc w:val="center"/>
            </w:pPr>
            <w:r>
              <w:t>22 (2022)</w:t>
            </w:r>
          </w:p>
        </w:tc>
        <w:tc>
          <w:tcPr>
            <w:tcW w:w="370" w:type="pct"/>
            <w:vAlign w:val="center"/>
          </w:tcPr>
          <w:p w14:paraId="10C6CB58" w14:textId="77777777" w:rsidR="005F10E9" w:rsidRDefault="005F10E9" w:rsidP="00106934">
            <w:pPr>
              <w:pStyle w:val="TableParagraph"/>
              <w:spacing w:before="8"/>
              <w:jc w:val="center"/>
              <w:rPr>
                <w:sz w:val="20"/>
                <w:szCs w:val="20"/>
              </w:rPr>
            </w:pPr>
            <w:r>
              <w:rPr>
                <w:sz w:val="20"/>
                <w:szCs w:val="20"/>
              </w:rPr>
              <w:t>3.1 (2022)</w:t>
            </w:r>
          </w:p>
        </w:tc>
      </w:tr>
      <w:tr w:rsidR="005F10E9" w:rsidRPr="00A22864" w14:paraId="7C9B652D" w14:textId="77777777" w:rsidTr="00106934">
        <w:trPr>
          <w:trHeight w:val="227"/>
          <w:jc w:val="center"/>
        </w:trPr>
        <w:tc>
          <w:tcPr>
            <w:tcW w:w="255" w:type="pct"/>
            <w:vAlign w:val="center"/>
          </w:tcPr>
          <w:p w14:paraId="32C0FA58" w14:textId="77777777" w:rsidR="005F10E9" w:rsidRPr="00885ADC" w:rsidRDefault="005F10E9" w:rsidP="00DD7086">
            <w:pPr>
              <w:pStyle w:val="ListParagraph"/>
              <w:numPr>
                <w:ilvl w:val="0"/>
                <w:numId w:val="1"/>
              </w:numPr>
              <w:spacing w:after="60"/>
              <w:rPr>
                <w:lang w:val="en-US"/>
              </w:rPr>
            </w:pPr>
          </w:p>
        </w:tc>
        <w:tc>
          <w:tcPr>
            <w:tcW w:w="3575" w:type="pct"/>
            <w:gridSpan w:val="5"/>
          </w:tcPr>
          <w:p w14:paraId="3050DD88" w14:textId="77777777" w:rsidR="005F10E9" w:rsidRPr="005F10E9" w:rsidRDefault="005F10E9" w:rsidP="00106934">
            <w:pPr>
              <w:pStyle w:val="NormalWeb"/>
              <w:jc w:val="both"/>
              <w:rPr>
                <w:sz w:val="20"/>
                <w:szCs w:val="20"/>
              </w:rPr>
            </w:pPr>
            <w:r w:rsidRPr="005F10E9">
              <w:rPr>
                <w:sz w:val="20"/>
                <w:szCs w:val="20"/>
              </w:rPr>
              <w:t xml:space="preserve">Todorović N, Čanji Panić J, Zavišić M, Krtolica J, Ratajac R, Petrović J, Bosiljčić D, </w:t>
            </w:r>
            <w:r w:rsidRPr="005F10E9">
              <w:rPr>
                <w:b/>
                <w:sz w:val="20"/>
                <w:szCs w:val="20"/>
              </w:rPr>
              <w:t>Kladar N</w:t>
            </w:r>
            <w:r w:rsidRPr="005F10E9">
              <w:rPr>
                <w:sz w:val="20"/>
                <w:szCs w:val="20"/>
              </w:rPr>
              <w:t xml:space="preserve">, Milošević N, Lalić-Popović M. </w:t>
            </w:r>
            <w:hyperlink r:id="rId13" w:history="1">
              <w:r w:rsidRPr="005F10E9">
                <w:rPr>
                  <w:rStyle w:val="Hyperlink"/>
                  <w:sz w:val="20"/>
                  <w:szCs w:val="20"/>
                </w:rPr>
                <w:t>Compounding of Liquid and Solid Dose Adjustable Formulations with Pantoprazole: Comparison of Stability, Applicability and Suitability</w:t>
              </w:r>
            </w:hyperlink>
            <w:r w:rsidRPr="005F10E9">
              <w:rPr>
                <w:sz w:val="20"/>
                <w:szCs w:val="20"/>
              </w:rPr>
              <w:t>. Pharmaceutics. 2023 Feb 21;15(3):717.</w:t>
            </w:r>
          </w:p>
        </w:tc>
        <w:tc>
          <w:tcPr>
            <w:tcW w:w="430" w:type="pct"/>
            <w:vAlign w:val="center"/>
          </w:tcPr>
          <w:p w14:paraId="294F82E6" w14:textId="77777777" w:rsidR="005F10E9" w:rsidRDefault="005F10E9" w:rsidP="00106934">
            <w:pPr>
              <w:pStyle w:val="TableParagraph"/>
              <w:spacing w:before="8"/>
              <w:jc w:val="center"/>
              <w:rPr>
                <w:sz w:val="20"/>
                <w:szCs w:val="20"/>
              </w:rPr>
            </w:pPr>
            <w:r>
              <w:rPr>
                <w:sz w:val="20"/>
                <w:szCs w:val="20"/>
              </w:rPr>
              <w:t xml:space="preserve">51/277 </w:t>
            </w:r>
            <w:r w:rsidRPr="004B2966">
              <w:rPr>
                <w:sz w:val="20"/>
                <w:szCs w:val="20"/>
              </w:rPr>
              <w:t>(2022)</w:t>
            </w:r>
          </w:p>
        </w:tc>
        <w:tc>
          <w:tcPr>
            <w:tcW w:w="370" w:type="pct"/>
            <w:vAlign w:val="center"/>
          </w:tcPr>
          <w:p w14:paraId="6A5D78E2" w14:textId="77777777" w:rsidR="005F10E9" w:rsidRDefault="005F10E9" w:rsidP="00106934">
            <w:pPr>
              <w:jc w:val="center"/>
            </w:pPr>
            <w:r>
              <w:t xml:space="preserve">21 </w:t>
            </w:r>
            <w:r w:rsidRPr="004B2966">
              <w:t>(2022)</w:t>
            </w:r>
          </w:p>
        </w:tc>
        <w:tc>
          <w:tcPr>
            <w:tcW w:w="370" w:type="pct"/>
            <w:vAlign w:val="center"/>
          </w:tcPr>
          <w:p w14:paraId="1EF3734F" w14:textId="77777777" w:rsidR="005F10E9" w:rsidRDefault="005F10E9" w:rsidP="00106934">
            <w:pPr>
              <w:pStyle w:val="TableParagraph"/>
              <w:spacing w:before="8"/>
              <w:jc w:val="center"/>
              <w:rPr>
                <w:sz w:val="20"/>
                <w:szCs w:val="20"/>
              </w:rPr>
            </w:pPr>
            <w:r>
              <w:rPr>
                <w:sz w:val="20"/>
                <w:szCs w:val="20"/>
              </w:rPr>
              <w:t xml:space="preserve">5.4 </w:t>
            </w:r>
            <w:r w:rsidRPr="004B2966">
              <w:rPr>
                <w:sz w:val="20"/>
                <w:szCs w:val="20"/>
              </w:rPr>
              <w:t>(2022)</w:t>
            </w:r>
          </w:p>
        </w:tc>
      </w:tr>
      <w:tr w:rsidR="005F10E9" w:rsidRPr="00A22864" w14:paraId="79E51673" w14:textId="77777777" w:rsidTr="00106934">
        <w:trPr>
          <w:trHeight w:val="227"/>
          <w:jc w:val="center"/>
        </w:trPr>
        <w:tc>
          <w:tcPr>
            <w:tcW w:w="255" w:type="pct"/>
            <w:vAlign w:val="center"/>
          </w:tcPr>
          <w:p w14:paraId="70857A7D" w14:textId="77777777" w:rsidR="005F10E9" w:rsidRPr="00885ADC" w:rsidRDefault="005F10E9" w:rsidP="00DD7086">
            <w:pPr>
              <w:pStyle w:val="ListParagraph"/>
              <w:numPr>
                <w:ilvl w:val="0"/>
                <w:numId w:val="1"/>
              </w:numPr>
              <w:spacing w:after="60"/>
              <w:rPr>
                <w:lang w:val="en-US"/>
              </w:rPr>
            </w:pPr>
          </w:p>
        </w:tc>
        <w:tc>
          <w:tcPr>
            <w:tcW w:w="3575" w:type="pct"/>
            <w:gridSpan w:val="5"/>
          </w:tcPr>
          <w:p w14:paraId="4BB8F316" w14:textId="77777777" w:rsidR="005F10E9" w:rsidRPr="00181FF3" w:rsidRDefault="005F10E9" w:rsidP="00106934">
            <w:pPr>
              <w:pStyle w:val="NormalWeb"/>
              <w:jc w:val="both"/>
              <w:rPr>
                <w:sz w:val="20"/>
                <w:szCs w:val="20"/>
              </w:rPr>
            </w:pPr>
            <w:r w:rsidRPr="00181FF3">
              <w:rPr>
                <w:sz w:val="20"/>
                <w:szCs w:val="20"/>
              </w:rPr>
              <w:t xml:space="preserve">Tomanić D, </w:t>
            </w:r>
            <w:r w:rsidRPr="005F10E9">
              <w:rPr>
                <w:b/>
                <w:sz w:val="20"/>
                <w:szCs w:val="20"/>
              </w:rPr>
              <w:t>Kladar N</w:t>
            </w:r>
            <w:r w:rsidRPr="00181FF3">
              <w:rPr>
                <w:sz w:val="20"/>
                <w:szCs w:val="20"/>
              </w:rPr>
              <w:t xml:space="preserve">, Radinović M, Stančić I, Erdeljan M, Stanojević J, Galić I, Bijelić K, Kovačević Z. </w:t>
            </w:r>
            <w:hyperlink r:id="rId14" w:history="1">
              <w:r w:rsidRPr="00181FF3">
                <w:rPr>
                  <w:rStyle w:val="Hyperlink"/>
                  <w:sz w:val="20"/>
                  <w:szCs w:val="20"/>
                </w:rPr>
                <w:t>Intramammary Ethno-Veterinary Formulation in Bovine Mastitis Treatment for Optimization of Antibiotic Use</w:t>
              </w:r>
            </w:hyperlink>
            <w:r w:rsidRPr="00181FF3">
              <w:rPr>
                <w:sz w:val="20"/>
                <w:szCs w:val="20"/>
              </w:rPr>
              <w:t>. Pathogens. 2023 Feb 6;12(2):259.</w:t>
            </w:r>
          </w:p>
        </w:tc>
        <w:tc>
          <w:tcPr>
            <w:tcW w:w="430" w:type="pct"/>
            <w:vAlign w:val="center"/>
          </w:tcPr>
          <w:p w14:paraId="11527F91" w14:textId="77777777" w:rsidR="005F10E9" w:rsidRDefault="005F10E9" w:rsidP="00106934">
            <w:pPr>
              <w:pStyle w:val="TableParagraph"/>
              <w:spacing w:before="8"/>
              <w:jc w:val="center"/>
              <w:rPr>
                <w:sz w:val="20"/>
                <w:szCs w:val="20"/>
              </w:rPr>
            </w:pPr>
            <w:r>
              <w:rPr>
                <w:sz w:val="20"/>
                <w:szCs w:val="20"/>
              </w:rPr>
              <w:t xml:space="preserve">62/135 </w:t>
            </w:r>
            <w:r w:rsidRPr="004B2966">
              <w:rPr>
                <w:sz w:val="20"/>
                <w:szCs w:val="20"/>
              </w:rPr>
              <w:t>(2022)</w:t>
            </w:r>
          </w:p>
        </w:tc>
        <w:tc>
          <w:tcPr>
            <w:tcW w:w="370" w:type="pct"/>
            <w:vAlign w:val="center"/>
          </w:tcPr>
          <w:p w14:paraId="24F498B9" w14:textId="77777777" w:rsidR="005F10E9" w:rsidRDefault="005F10E9" w:rsidP="00106934">
            <w:pPr>
              <w:jc w:val="center"/>
            </w:pPr>
            <w:r>
              <w:t xml:space="preserve">22 </w:t>
            </w:r>
            <w:r w:rsidRPr="004B2966">
              <w:t>(2022)</w:t>
            </w:r>
          </w:p>
        </w:tc>
        <w:tc>
          <w:tcPr>
            <w:tcW w:w="370" w:type="pct"/>
            <w:vAlign w:val="center"/>
          </w:tcPr>
          <w:p w14:paraId="5693A9C7" w14:textId="77777777" w:rsidR="005F10E9" w:rsidRDefault="005F10E9" w:rsidP="00106934">
            <w:pPr>
              <w:pStyle w:val="TableParagraph"/>
              <w:spacing w:before="8"/>
              <w:jc w:val="center"/>
              <w:rPr>
                <w:sz w:val="20"/>
                <w:szCs w:val="20"/>
              </w:rPr>
            </w:pPr>
            <w:r>
              <w:rPr>
                <w:sz w:val="20"/>
                <w:szCs w:val="20"/>
              </w:rPr>
              <w:t xml:space="preserve">3.7 </w:t>
            </w:r>
            <w:r w:rsidRPr="004B2966">
              <w:rPr>
                <w:sz w:val="20"/>
                <w:szCs w:val="20"/>
              </w:rPr>
              <w:t>(2022)</w:t>
            </w:r>
          </w:p>
        </w:tc>
      </w:tr>
      <w:tr w:rsidR="005F10E9" w:rsidRPr="00A22864" w14:paraId="5929770D" w14:textId="77777777" w:rsidTr="00106934">
        <w:trPr>
          <w:trHeight w:val="227"/>
          <w:jc w:val="center"/>
        </w:trPr>
        <w:tc>
          <w:tcPr>
            <w:tcW w:w="255" w:type="pct"/>
            <w:vAlign w:val="center"/>
          </w:tcPr>
          <w:p w14:paraId="649B2DD7" w14:textId="77777777" w:rsidR="005F10E9" w:rsidRPr="00885ADC" w:rsidRDefault="005F10E9" w:rsidP="00DD7086">
            <w:pPr>
              <w:pStyle w:val="ListParagraph"/>
              <w:numPr>
                <w:ilvl w:val="0"/>
                <w:numId w:val="1"/>
              </w:numPr>
              <w:spacing w:after="60"/>
              <w:rPr>
                <w:lang w:val="en-US"/>
              </w:rPr>
            </w:pPr>
          </w:p>
        </w:tc>
        <w:tc>
          <w:tcPr>
            <w:tcW w:w="3575" w:type="pct"/>
            <w:gridSpan w:val="5"/>
          </w:tcPr>
          <w:p w14:paraId="303A78E2" w14:textId="77777777" w:rsidR="005F10E9" w:rsidRPr="00030C43" w:rsidRDefault="005F10E9" w:rsidP="00106934">
            <w:pPr>
              <w:pStyle w:val="NormalWeb"/>
              <w:jc w:val="both"/>
              <w:rPr>
                <w:b/>
                <w:sz w:val="20"/>
                <w:szCs w:val="20"/>
              </w:rPr>
            </w:pPr>
            <w:r w:rsidRPr="004B2966">
              <w:rPr>
                <w:sz w:val="20"/>
                <w:szCs w:val="20"/>
              </w:rPr>
              <w:t>Bilić A</w:t>
            </w:r>
            <w:r>
              <w:rPr>
                <w:sz w:val="20"/>
                <w:szCs w:val="20"/>
              </w:rPr>
              <w:t>,</w:t>
            </w:r>
            <w:r w:rsidRPr="004B2966">
              <w:rPr>
                <w:sz w:val="20"/>
                <w:szCs w:val="20"/>
              </w:rPr>
              <w:t xml:space="preserve"> Savanović M, Armaković S, Četojević-Simin D, </w:t>
            </w:r>
            <w:r w:rsidRPr="00181FF3">
              <w:rPr>
                <w:sz w:val="20"/>
                <w:szCs w:val="20"/>
              </w:rPr>
              <w:t>Srđenović Čonić B</w:t>
            </w:r>
            <w:r w:rsidRPr="004B2966">
              <w:rPr>
                <w:sz w:val="20"/>
                <w:szCs w:val="20"/>
              </w:rPr>
              <w:t xml:space="preserve">, </w:t>
            </w:r>
            <w:r w:rsidRPr="00181FF3">
              <w:rPr>
                <w:b/>
                <w:sz w:val="20"/>
                <w:szCs w:val="20"/>
              </w:rPr>
              <w:t>Kladar N</w:t>
            </w:r>
            <w:r w:rsidRPr="004B2966">
              <w:rPr>
                <w:sz w:val="20"/>
                <w:szCs w:val="20"/>
              </w:rPr>
              <w:t>, Armaković SJ.</w:t>
            </w:r>
            <w:r>
              <w:rPr>
                <w:sz w:val="20"/>
                <w:szCs w:val="20"/>
              </w:rPr>
              <w:t xml:space="preserve"> </w:t>
            </w:r>
            <w:hyperlink r:id="rId15" w:history="1">
              <w:r w:rsidRPr="004B2966">
                <w:rPr>
                  <w:rStyle w:val="Hyperlink"/>
                  <w:sz w:val="20"/>
                  <w:szCs w:val="20"/>
                </w:rPr>
                <w:t>Exploring the influence of free radicals on photolytic removal of nadolol from water: Mechanism of degradation and toxicity of intermediates</w:t>
              </w:r>
            </w:hyperlink>
            <w:r>
              <w:rPr>
                <w:sz w:val="20"/>
                <w:szCs w:val="20"/>
              </w:rPr>
              <w:t xml:space="preserve">. </w:t>
            </w:r>
            <w:r w:rsidRPr="004B2966">
              <w:rPr>
                <w:sz w:val="20"/>
                <w:szCs w:val="20"/>
              </w:rPr>
              <w:t>Front Env</w:t>
            </w:r>
            <w:r>
              <w:rPr>
                <w:sz w:val="20"/>
                <w:szCs w:val="20"/>
              </w:rPr>
              <w:t xml:space="preserve"> </w:t>
            </w:r>
            <w:r w:rsidRPr="004B2966">
              <w:rPr>
                <w:sz w:val="20"/>
                <w:szCs w:val="20"/>
              </w:rPr>
              <w:t>Sci</w:t>
            </w:r>
            <w:r>
              <w:rPr>
                <w:sz w:val="20"/>
                <w:szCs w:val="20"/>
              </w:rPr>
              <w:t xml:space="preserve"> - Switz. 2023;11:</w:t>
            </w:r>
          </w:p>
        </w:tc>
        <w:tc>
          <w:tcPr>
            <w:tcW w:w="430" w:type="pct"/>
            <w:vAlign w:val="center"/>
          </w:tcPr>
          <w:p w14:paraId="4E3C3F88" w14:textId="77777777" w:rsidR="005F10E9" w:rsidRDefault="005F10E9" w:rsidP="00106934">
            <w:pPr>
              <w:pStyle w:val="TableParagraph"/>
              <w:spacing w:before="8"/>
              <w:jc w:val="center"/>
              <w:rPr>
                <w:sz w:val="20"/>
                <w:szCs w:val="20"/>
              </w:rPr>
            </w:pPr>
            <w:r>
              <w:rPr>
                <w:sz w:val="20"/>
                <w:szCs w:val="20"/>
              </w:rPr>
              <w:t>82/279 (2021)</w:t>
            </w:r>
          </w:p>
        </w:tc>
        <w:tc>
          <w:tcPr>
            <w:tcW w:w="370" w:type="pct"/>
            <w:vAlign w:val="center"/>
          </w:tcPr>
          <w:p w14:paraId="785E1E8B" w14:textId="77777777" w:rsidR="005F10E9" w:rsidRPr="004B2966" w:rsidRDefault="005F10E9" w:rsidP="00106934">
            <w:pPr>
              <w:jc w:val="center"/>
            </w:pPr>
            <w:r w:rsidRPr="004B2966">
              <w:t>21 (2021)</w:t>
            </w:r>
          </w:p>
        </w:tc>
        <w:tc>
          <w:tcPr>
            <w:tcW w:w="370" w:type="pct"/>
            <w:vAlign w:val="center"/>
          </w:tcPr>
          <w:p w14:paraId="4DC6A80A" w14:textId="77777777" w:rsidR="005F10E9" w:rsidRPr="00030C43" w:rsidRDefault="005F10E9" w:rsidP="00106934">
            <w:pPr>
              <w:pStyle w:val="TableParagraph"/>
              <w:spacing w:before="8"/>
              <w:jc w:val="center"/>
              <w:rPr>
                <w:sz w:val="20"/>
                <w:szCs w:val="20"/>
              </w:rPr>
            </w:pPr>
            <w:r>
              <w:rPr>
                <w:sz w:val="20"/>
                <w:szCs w:val="20"/>
              </w:rPr>
              <w:t>5.411 (2021)</w:t>
            </w:r>
          </w:p>
        </w:tc>
      </w:tr>
      <w:tr w:rsidR="005F10E9" w:rsidRPr="00A22864" w14:paraId="0745098D" w14:textId="77777777" w:rsidTr="00106934">
        <w:trPr>
          <w:trHeight w:val="227"/>
          <w:jc w:val="center"/>
        </w:trPr>
        <w:tc>
          <w:tcPr>
            <w:tcW w:w="255" w:type="pct"/>
            <w:vAlign w:val="center"/>
          </w:tcPr>
          <w:p w14:paraId="26C90B63" w14:textId="77777777" w:rsidR="005F10E9" w:rsidRPr="00885ADC" w:rsidRDefault="005F10E9" w:rsidP="00DD7086">
            <w:pPr>
              <w:pStyle w:val="ListParagraph"/>
              <w:numPr>
                <w:ilvl w:val="0"/>
                <w:numId w:val="1"/>
              </w:numPr>
              <w:spacing w:after="60"/>
              <w:rPr>
                <w:lang w:val="en-US"/>
              </w:rPr>
            </w:pPr>
          </w:p>
        </w:tc>
        <w:tc>
          <w:tcPr>
            <w:tcW w:w="3575" w:type="pct"/>
            <w:gridSpan w:val="5"/>
          </w:tcPr>
          <w:p w14:paraId="09C68A64" w14:textId="77777777" w:rsidR="005F10E9" w:rsidRPr="00181FF3" w:rsidRDefault="005F10E9" w:rsidP="00106934">
            <w:pPr>
              <w:pStyle w:val="TableParagraph"/>
              <w:ind w:right="-15"/>
              <w:jc w:val="both"/>
              <w:rPr>
                <w:sz w:val="20"/>
                <w:szCs w:val="20"/>
              </w:rPr>
            </w:pPr>
            <w:r w:rsidRPr="00181FF3">
              <w:rPr>
                <w:sz w:val="20"/>
                <w:szCs w:val="20"/>
              </w:rPr>
              <w:t xml:space="preserve">Kovačević Z, Mihajlović J, Mugoša S, Horvat O, Tomanić D, </w:t>
            </w:r>
            <w:r w:rsidRPr="00181FF3">
              <w:rPr>
                <w:b/>
                <w:sz w:val="20"/>
                <w:szCs w:val="20"/>
              </w:rPr>
              <w:t>Kladar N</w:t>
            </w:r>
            <w:r w:rsidRPr="00181FF3">
              <w:rPr>
                <w:sz w:val="20"/>
                <w:szCs w:val="20"/>
              </w:rPr>
              <w:t xml:space="preserve">, Samardžija M. </w:t>
            </w:r>
            <w:hyperlink r:id="rId16" w:history="1">
              <w:r w:rsidRPr="00181FF3">
                <w:rPr>
                  <w:rStyle w:val="Hyperlink"/>
                  <w:sz w:val="20"/>
                  <w:szCs w:val="20"/>
                </w:rPr>
                <w:t>Pharmacoeconomic Analysis of the Different Therapeutic Approaches in Control of Bovine Mastitis: Phytotherapy and Antimicrobial Treatment</w:t>
              </w:r>
            </w:hyperlink>
            <w:r w:rsidRPr="00181FF3">
              <w:rPr>
                <w:sz w:val="20"/>
                <w:szCs w:val="20"/>
              </w:rPr>
              <w:t>. Antibiotics (Basel). 2022 Dec 22;12(1):11.</w:t>
            </w:r>
          </w:p>
        </w:tc>
        <w:tc>
          <w:tcPr>
            <w:tcW w:w="430" w:type="pct"/>
            <w:vAlign w:val="center"/>
          </w:tcPr>
          <w:p w14:paraId="20B7E55D" w14:textId="77777777" w:rsidR="005F10E9" w:rsidRDefault="005F10E9" w:rsidP="00106934">
            <w:pPr>
              <w:pStyle w:val="TableParagraph"/>
              <w:spacing w:before="8"/>
              <w:jc w:val="center"/>
              <w:rPr>
                <w:sz w:val="20"/>
                <w:szCs w:val="20"/>
              </w:rPr>
            </w:pPr>
            <w:r>
              <w:rPr>
                <w:sz w:val="20"/>
                <w:szCs w:val="20"/>
              </w:rPr>
              <w:t xml:space="preserve">66/277 </w:t>
            </w:r>
            <w:r w:rsidRPr="004B2966">
              <w:rPr>
                <w:sz w:val="20"/>
                <w:szCs w:val="20"/>
              </w:rPr>
              <w:t>(2022)</w:t>
            </w:r>
          </w:p>
        </w:tc>
        <w:tc>
          <w:tcPr>
            <w:tcW w:w="370" w:type="pct"/>
            <w:vAlign w:val="center"/>
          </w:tcPr>
          <w:p w14:paraId="49E6DBC1" w14:textId="77777777" w:rsidR="005F10E9" w:rsidRDefault="005F10E9" w:rsidP="00106934">
            <w:pPr>
              <w:jc w:val="center"/>
            </w:pPr>
            <w:r>
              <w:t xml:space="preserve">21 </w:t>
            </w:r>
            <w:r w:rsidRPr="004B2966">
              <w:t>(2022)</w:t>
            </w:r>
          </w:p>
        </w:tc>
        <w:tc>
          <w:tcPr>
            <w:tcW w:w="370" w:type="pct"/>
            <w:vAlign w:val="center"/>
          </w:tcPr>
          <w:p w14:paraId="38895314" w14:textId="77777777" w:rsidR="005F10E9" w:rsidRDefault="005F10E9" w:rsidP="00106934">
            <w:pPr>
              <w:pStyle w:val="TableParagraph"/>
              <w:spacing w:before="8"/>
              <w:jc w:val="center"/>
              <w:rPr>
                <w:sz w:val="20"/>
                <w:szCs w:val="20"/>
              </w:rPr>
            </w:pPr>
            <w:r>
              <w:rPr>
                <w:sz w:val="20"/>
                <w:szCs w:val="20"/>
              </w:rPr>
              <w:t xml:space="preserve">4.8 </w:t>
            </w:r>
            <w:r w:rsidRPr="004B2966">
              <w:rPr>
                <w:sz w:val="20"/>
                <w:szCs w:val="20"/>
              </w:rPr>
              <w:t>(2022)</w:t>
            </w:r>
          </w:p>
        </w:tc>
      </w:tr>
      <w:tr w:rsidR="005F10E9" w:rsidRPr="00A22864" w14:paraId="1B2FDE8D" w14:textId="77777777" w:rsidTr="00106934">
        <w:trPr>
          <w:trHeight w:val="227"/>
          <w:jc w:val="center"/>
        </w:trPr>
        <w:tc>
          <w:tcPr>
            <w:tcW w:w="255" w:type="pct"/>
            <w:vAlign w:val="center"/>
          </w:tcPr>
          <w:p w14:paraId="7E8C0D2F" w14:textId="77777777" w:rsidR="005F10E9" w:rsidRPr="00885ADC" w:rsidRDefault="005F10E9" w:rsidP="00DD7086">
            <w:pPr>
              <w:pStyle w:val="ListParagraph"/>
              <w:numPr>
                <w:ilvl w:val="0"/>
                <w:numId w:val="1"/>
              </w:numPr>
              <w:spacing w:after="60"/>
              <w:rPr>
                <w:lang w:val="en-US"/>
              </w:rPr>
            </w:pPr>
          </w:p>
        </w:tc>
        <w:tc>
          <w:tcPr>
            <w:tcW w:w="3575" w:type="pct"/>
            <w:gridSpan w:val="5"/>
          </w:tcPr>
          <w:p w14:paraId="5DE2AF4C" w14:textId="77777777" w:rsidR="005F10E9" w:rsidRPr="007472B5" w:rsidRDefault="005F10E9" w:rsidP="007472B5">
            <w:pPr>
              <w:pStyle w:val="TableParagraph"/>
              <w:ind w:right="-15"/>
              <w:jc w:val="both"/>
              <w:rPr>
                <w:sz w:val="20"/>
                <w:szCs w:val="20"/>
              </w:rPr>
            </w:pPr>
            <w:r w:rsidRPr="007472B5">
              <w:rPr>
                <w:sz w:val="20"/>
                <w:szCs w:val="20"/>
              </w:rPr>
              <w:t xml:space="preserve">Kovačević Z, Samardžija M, Horvat O, Tomanić D, Radinović M, Bijelić K, Vukomanović AG, </w:t>
            </w:r>
            <w:r w:rsidRPr="007472B5">
              <w:rPr>
                <w:b/>
                <w:sz w:val="20"/>
                <w:szCs w:val="20"/>
              </w:rPr>
              <w:t>Kladar N</w:t>
            </w:r>
            <w:r w:rsidRPr="007472B5">
              <w:rPr>
                <w:sz w:val="20"/>
                <w:szCs w:val="20"/>
              </w:rPr>
              <w:t xml:space="preserve">. </w:t>
            </w:r>
            <w:hyperlink r:id="rId17" w:history="1">
              <w:r w:rsidRPr="007472B5">
                <w:rPr>
                  <w:rStyle w:val="Hyperlink"/>
                  <w:sz w:val="20"/>
                  <w:szCs w:val="20"/>
                </w:rPr>
                <w:t>Is There a Relationship between Antimicrobial Use and Antibiotic Resistance of the Most Common Mastitis Pathogens in Dairy Cows?</w:t>
              </w:r>
            </w:hyperlink>
            <w:r w:rsidRPr="007472B5">
              <w:rPr>
                <w:sz w:val="20"/>
                <w:szCs w:val="20"/>
              </w:rPr>
              <w:t xml:space="preserve"> Antibiotics (Basel). 2023 Dec 20;12(1):3.</w:t>
            </w:r>
          </w:p>
        </w:tc>
        <w:tc>
          <w:tcPr>
            <w:tcW w:w="430" w:type="pct"/>
            <w:vAlign w:val="center"/>
          </w:tcPr>
          <w:p w14:paraId="5C6BCDC0" w14:textId="77777777" w:rsidR="005F10E9" w:rsidRDefault="005F10E9" w:rsidP="00106934">
            <w:pPr>
              <w:pStyle w:val="TableParagraph"/>
              <w:spacing w:before="8"/>
              <w:jc w:val="center"/>
              <w:rPr>
                <w:sz w:val="20"/>
                <w:szCs w:val="20"/>
              </w:rPr>
            </w:pPr>
            <w:r>
              <w:rPr>
                <w:sz w:val="20"/>
                <w:szCs w:val="20"/>
              </w:rPr>
              <w:t xml:space="preserve">66/277 </w:t>
            </w:r>
            <w:r w:rsidRPr="004B2966">
              <w:rPr>
                <w:sz w:val="20"/>
                <w:szCs w:val="20"/>
              </w:rPr>
              <w:t>(2022)</w:t>
            </w:r>
          </w:p>
        </w:tc>
        <w:tc>
          <w:tcPr>
            <w:tcW w:w="370" w:type="pct"/>
            <w:vAlign w:val="center"/>
          </w:tcPr>
          <w:p w14:paraId="2EC1221B" w14:textId="77777777" w:rsidR="005F10E9" w:rsidRDefault="005F10E9" w:rsidP="00106934">
            <w:pPr>
              <w:jc w:val="center"/>
            </w:pPr>
            <w:r>
              <w:t xml:space="preserve">21 </w:t>
            </w:r>
            <w:r w:rsidRPr="004B2966">
              <w:t>(2022)</w:t>
            </w:r>
          </w:p>
        </w:tc>
        <w:tc>
          <w:tcPr>
            <w:tcW w:w="370" w:type="pct"/>
            <w:vAlign w:val="center"/>
          </w:tcPr>
          <w:p w14:paraId="42463A1A" w14:textId="77777777" w:rsidR="005F10E9" w:rsidRDefault="005F10E9" w:rsidP="00106934">
            <w:pPr>
              <w:pStyle w:val="TableParagraph"/>
              <w:spacing w:before="8"/>
              <w:jc w:val="center"/>
              <w:rPr>
                <w:sz w:val="20"/>
                <w:szCs w:val="20"/>
              </w:rPr>
            </w:pPr>
            <w:r>
              <w:rPr>
                <w:sz w:val="20"/>
                <w:szCs w:val="20"/>
              </w:rPr>
              <w:t xml:space="preserve">4.8 </w:t>
            </w:r>
            <w:r w:rsidRPr="004B2966">
              <w:rPr>
                <w:sz w:val="20"/>
                <w:szCs w:val="20"/>
              </w:rPr>
              <w:t>(2022)</w:t>
            </w:r>
          </w:p>
        </w:tc>
      </w:tr>
      <w:tr w:rsidR="005F10E9" w:rsidRPr="00A22864" w14:paraId="2DCFA3B7" w14:textId="77777777" w:rsidTr="00106934">
        <w:trPr>
          <w:trHeight w:val="227"/>
          <w:jc w:val="center"/>
        </w:trPr>
        <w:tc>
          <w:tcPr>
            <w:tcW w:w="255" w:type="pct"/>
            <w:vAlign w:val="center"/>
          </w:tcPr>
          <w:p w14:paraId="1679784E" w14:textId="77777777" w:rsidR="005F10E9" w:rsidRPr="00885ADC" w:rsidRDefault="005F10E9" w:rsidP="00DD7086">
            <w:pPr>
              <w:pStyle w:val="ListParagraph"/>
              <w:numPr>
                <w:ilvl w:val="0"/>
                <w:numId w:val="1"/>
              </w:numPr>
              <w:spacing w:after="60"/>
              <w:rPr>
                <w:lang w:val="en-US"/>
              </w:rPr>
            </w:pPr>
          </w:p>
        </w:tc>
        <w:tc>
          <w:tcPr>
            <w:tcW w:w="3575" w:type="pct"/>
            <w:gridSpan w:val="5"/>
          </w:tcPr>
          <w:p w14:paraId="4D08FAD6" w14:textId="77777777" w:rsidR="005F10E9" w:rsidRPr="004B2966" w:rsidRDefault="005F10E9" w:rsidP="00106934">
            <w:pPr>
              <w:pStyle w:val="NormalWeb"/>
              <w:jc w:val="both"/>
              <w:rPr>
                <w:b/>
                <w:sz w:val="20"/>
                <w:szCs w:val="20"/>
              </w:rPr>
            </w:pPr>
            <w:r w:rsidRPr="004B2966">
              <w:rPr>
                <w:sz w:val="20"/>
                <w:szCs w:val="20"/>
              </w:rPr>
              <w:t xml:space="preserve">Kusonić D, Bijelić K, </w:t>
            </w:r>
            <w:r w:rsidRPr="00181FF3">
              <w:rPr>
                <w:b/>
                <w:sz w:val="20"/>
                <w:szCs w:val="20"/>
              </w:rPr>
              <w:t>Kladar N</w:t>
            </w:r>
            <w:r w:rsidRPr="004B2966">
              <w:rPr>
                <w:sz w:val="20"/>
                <w:szCs w:val="20"/>
              </w:rPr>
              <w:t xml:space="preserve">, Božin B, Torović L, </w:t>
            </w:r>
            <w:r w:rsidRPr="00181FF3">
              <w:rPr>
                <w:sz w:val="20"/>
                <w:szCs w:val="20"/>
              </w:rPr>
              <w:t>Srđenović Čonić B</w:t>
            </w:r>
            <w:r w:rsidRPr="004B2966">
              <w:rPr>
                <w:sz w:val="20"/>
                <w:szCs w:val="20"/>
              </w:rPr>
              <w:t>. Comparative Health Risk Assessment of Heated Tobacco Products versus Conventional Cigarettes. Subst Use Misuse. 2023;58(3):346-353.</w:t>
            </w:r>
          </w:p>
        </w:tc>
        <w:tc>
          <w:tcPr>
            <w:tcW w:w="430" w:type="pct"/>
            <w:vAlign w:val="center"/>
          </w:tcPr>
          <w:p w14:paraId="6C8BCDEA" w14:textId="77777777" w:rsidR="005F10E9" w:rsidRPr="004B2966" w:rsidRDefault="005F10E9" w:rsidP="00106934">
            <w:pPr>
              <w:pStyle w:val="TableParagraph"/>
              <w:spacing w:before="8"/>
              <w:jc w:val="center"/>
              <w:rPr>
                <w:sz w:val="20"/>
                <w:szCs w:val="20"/>
              </w:rPr>
            </w:pPr>
            <w:r w:rsidRPr="004B2966">
              <w:rPr>
                <w:sz w:val="20"/>
                <w:szCs w:val="20"/>
              </w:rPr>
              <w:t>157/218 (2022)</w:t>
            </w:r>
          </w:p>
        </w:tc>
        <w:tc>
          <w:tcPr>
            <w:tcW w:w="370" w:type="pct"/>
            <w:vAlign w:val="center"/>
          </w:tcPr>
          <w:p w14:paraId="4A67729B" w14:textId="77777777" w:rsidR="005F10E9" w:rsidRPr="004B2966" w:rsidRDefault="005F10E9" w:rsidP="00106934">
            <w:pPr>
              <w:jc w:val="center"/>
            </w:pPr>
            <w:r w:rsidRPr="004B2966">
              <w:t>23 (2022)</w:t>
            </w:r>
          </w:p>
        </w:tc>
        <w:tc>
          <w:tcPr>
            <w:tcW w:w="370" w:type="pct"/>
            <w:vAlign w:val="center"/>
          </w:tcPr>
          <w:p w14:paraId="7DA49406" w14:textId="77777777" w:rsidR="005F10E9" w:rsidRPr="004B2966" w:rsidRDefault="005F10E9" w:rsidP="00106934">
            <w:pPr>
              <w:pStyle w:val="TableParagraph"/>
              <w:spacing w:before="8"/>
              <w:jc w:val="center"/>
              <w:rPr>
                <w:sz w:val="20"/>
                <w:szCs w:val="20"/>
              </w:rPr>
            </w:pPr>
            <w:r w:rsidRPr="004B2966">
              <w:rPr>
                <w:sz w:val="20"/>
                <w:szCs w:val="20"/>
              </w:rPr>
              <w:t>2.0 (2022)</w:t>
            </w:r>
          </w:p>
        </w:tc>
      </w:tr>
      <w:tr w:rsidR="005F10E9" w:rsidRPr="00A22864" w14:paraId="430A03F5" w14:textId="77777777" w:rsidTr="00106934">
        <w:trPr>
          <w:trHeight w:val="227"/>
          <w:jc w:val="center"/>
        </w:trPr>
        <w:tc>
          <w:tcPr>
            <w:tcW w:w="255" w:type="pct"/>
            <w:vAlign w:val="center"/>
          </w:tcPr>
          <w:p w14:paraId="11C86EF0" w14:textId="77777777" w:rsidR="005F10E9" w:rsidRPr="00885ADC" w:rsidRDefault="005F10E9" w:rsidP="00DD7086">
            <w:pPr>
              <w:pStyle w:val="ListParagraph"/>
              <w:numPr>
                <w:ilvl w:val="0"/>
                <w:numId w:val="1"/>
              </w:numPr>
              <w:spacing w:after="60"/>
              <w:rPr>
                <w:lang w:val="en-US"/>
              </w:rPr>
            </w:pPr>
          </w:p>
        </w:tc>
        <w:tc>
          <w:tcPr>
            <w:tcW w:w="3575" w:type="pct"/>
            <w:gridSpan w:val="5"/>
          </w:tcPr>
          <w:p w14:paraId="51549D4A" w14:textId="77777777" w:rsidR="005F10E9" w:rsidRPr="00D94D61" w:rsidRDefault="005F10E9" w:rsidP="00106934">
            <w:pPr>
              <w:pStyle w:val="NormalWeb"/>
              <w:jc w:val="both"/>
              <w:rPr>
                <w:sz w:val="20"/>
                <w:szCs w:val="20"/>
              </w:rPr>
            </w:pPr>
            <w:r w:rsidRPr="00D94D61">
              <w:rPr>
                <w:sz w:val="20"/>
                <w:szCs w:val="20"/>
              </w:rPr>
              <w:t xml:space="preserve">Nikolić A, Bogavac M, Grujić Z, </w:t>
            </w:r>
            <w:r w:rsidRPr="00D94D61">
              <w:rPr>
                <w:b/>
                <w:sz w:val="20"/>
                <w:szCs w:val="20"/>
              </w:rPr>
              <w:t>Kladar N</w:t>
            </w:r>
            <w:r w:rsidRPr="00D94D61">
              <w:rPr>
                <w:sz w:val="20"/>
                <w:szCs w:val="20"/>
              </w:rPr>
              <w:t>. Disturbance of oxidative balance in the pregnancy with fetal trisomy 21. J Matern Fetal Neonatal Med. 2022 Dec;35(25):6080-3.</w:t>
            </w:r>
          </w:p>
        </w:tc>
        <w:tc>
          <w:tcPr>
            <w:tcW w:w="430" w:type="pct"/>
            <w:vAlign w:val="center"/>
          </w:tcPr>
          <w:p w14:paraId="36231140" w14:textId="77777777" w:rsidR="005F10E9" w:rsidRDefault="005F10E9" w:rsidP="00106934">
            <w:pPr>
              <w:pStyle w:val="TableParagraph"/>
              <w:spacing w:before="8"/>
              <w:jc w:val="center"/>
              <w:rPr>
                <w:sz w:val="20"/>
                <w:szCs w:val="20"/>
              </w:rPr>
            </w:pPr>
            <w:r>
              <w:rPr>
                <w:sz w:val="20"/>
                <w:szCs w:val="20"/>
              </w:rPr>
              <w:t>67/86</w:t>
            </w:r>
          </w:p>
        </w:tc>
        <w:tc>
          <w:tcPr>
            <w:tcW w:w="370" w:type="pct"/>
            <w:vAlign w:val="center"/>
          </w:tcPr>
          <w:p w14:paraId="7A599744" w14:textId="77777777" w:rsidR="005F10E9" w:rsidRDefault="005F10E9" w:rsidP="00106934">
            <w:pPr>
              <w:jc w:val="center"/>
            </w:pPr>
            <w:r>
              <w:t>23</w:t>
            </w:r>
          </w:p>
        </w:tc>
        <w:tc>
          <w:tcPr>
            <w:tcW w:w="370" w:type="pct"/>
            <w:vAlign w:val="center"/>
          </w:tcPr>
          <w:p w14:paraId="5A0D15CB" w14:textId="77777777" w:rsidR="005F10E9" w:rsidRDefault="005F10E9" w:rsidP="00106934">
            <w:pPr>
              <w:pStyle w:val="TableParagraph"/>
              <w:spacing w:before="8"/>
              <w:jc w:val="center"/>
              <w:rPr>
                <w:sz w:val="20"/>
                <w:szCs w:val="20"/>
              </w:rPr>
            </w:pPr>
            <w:r>
              <w:rPr>
                <w:sz w:val="20"/>
                <w:szCs w:val="20"/>
              </w:rPr>
              <w:t>1.8</w:t>
            </w:r>
          </w:p>
        </w:tc>
      </w:tr>
      <w:tr w:rsidR="005F10E9" w:rsidRPr="00A22864" w14:paraId="1224F9A6" w14:textId="77777777" w:rsidTr="00106934">
        <w:trPr>
          <w:trHeight w:val="227"/>
          <w:jc w:val="center"/>
        </w:trPr>
        <w:tc>
          <w:tcPr>
            <w:tcW w:w="255" w:type="pct"/>
            <w:vAlign w:val="center"/>
          </w:tcPr>
          <w:p w14:paraId="7246A777" w14:textId="77777777" w:rsidR="005F10E9" w:rsidRPr="00885ADC" w:rsidRDefault="005F10E9" w:rsidP="00DD7086">
            <w:pPr>
              <w:pStyle w:val="ListParagraph"/>
              <w:numPr>
                <w:ilvl w:val="0"/>
                <w:numId w:val="1"/>
              </w:numPr>
              <w:spacing w:after="60"/>
              <w:rPr>
                <w:lang w:val="en-US"/>
              </w:rPr>
            </w:pPr>
          </w:p>
        </w:tc>
        <w:tc>
          <w:tcPr>
            <w:tcW w:w="3575" w:type="pct"/>
            <w:gridSpan w:val="5"/>
          </w:tcPr>
          <w:p w14:paraId="1B937BCA" w14:textId="77777777" w:rsidR="005F10E9" w:rsidRPr="007472B5" w:rsidRDefault="005F10E9" w:rsidP="00106934">
            <w:pPr>
              <w:pStyle w:val="TableParagraph"/>
              <w:ind w:right="-15"/>
              <w:jc w:val="both"/>
              <w:rPr>
                <w:sz w:val="20"/>
                <w:szCs w:val="20"/>
              </w:rPr>
            </w:pPr>
            <w:r w:rsidRPr="007472B5">
              <w:rPr>
                <w:sz w:val="20"/>
                <w:szCs w:val="20"/>
              </w:rPr>
              <w:t xml:space="preserve">Kovačević Z, Tomanić D, Čabarkapa I, Šarić L, Stanojević J, Bijelić K, Galić I, Ružić Z, Erdeljan M, </w:t>
            </w:r>
            <w:r w:rsidRPr="007472B5">
              <w:rPr>
                <w:b/>
                <w:sz w:val="20"/>
                <w:szCs w:val="20"/>
              </w:rPr>
              <w:t>Kladar N</w:t>
            </w:r>
            <w:r w:rsidRPr="007472B5">
              <w:rPr>
                <w:sz w:val="20"/>
                <w:szCs w:val="20"/>
              </w:rPr>
              <w:t xml:space="preserve">. </w:t>
            </w:r>
            <w:hyperlink r:id="rId18" w:history="1">
              <w:r w:rsidRPr="007472B5">
                <w:rPr>
                  <w:rStyle w:val="Hyperlink"/>
                  <w:sz w:val="20"/>
                  <w:szCs w:val="20"/>
                </w:rPr>
                <w:t>Chemical Composition, Antimicrobial Activity, and Withdrawal Period of Essential Oil-Based Pharmaceutical Formulation in Bovine Mastitis Treatment</w:t>
              </w:r>
            </w:hyperlink>
            <w:r w:rsidRPr="007472B5">
              <w:rPr>
                <w:sz w:val="20"/>
                <w:szCs w:val="20"/>
              </w:rPr>
              <w:t>. Int J Environ Res Public Health. 2022 Dec 11;19(24):16643.</w:t>
            </w:r>
          </w:p>
        </w:tc>
        <w:tc>
          <w:tcPr>
            <w:tcW w:w="430" w:type="pct"/>
            <w:vAlign w:val="center"/>
          </w:tcPr>
          <w:p w14:paraId="0400BC18" w14:textId="77777777" w:rsidR="005F10E9" w:rsidRDefault="005F10E9" w:rsidP="007472B5">
            <w:pPr>
              <w:pStyle w:val="TableParagraph"/>
              <w:spacing w:before="8"/>
              <w:jc w:val="center"/>
              <w:rPr>
                <w:sz w:val="20"/>
                <w:szCs w:val="20"/>
              </w:rPr>
            </w:pPr>
            <w:r>
              <w:rPr>
                <w:sz w:val="20"/>
                <w:szCs w:val="20"/>
              </w:rPr>
              <w:t>81/302 (2021)</w:t>
            </w:r>
          </w:p>
        </w:tc>
        <w:tc>
          <w:tcPr>
            <w:tcW w:w="370" w:type="pct"/>
            <w:vAlign w:val="center"/>
          </w:tcPr>
          <w:p w14:paraId="2B3C91AD" w14:textId="77777777" w:rsidR="005F10E9" w:rsidRDefault="005F10E9" w:rsidP="00106934">
            <w:pPr>
              <w:jc w:val="center"/>
            </w:pPr>
            <w:r>
              <w:t>21 (2021)</w:t>
            </w:r>
          </w:p>
        </w:tc>
        <w:tc>
          <w:tcPr>
            <w:tcW w:w="370" w:type="pct"/>
            <w:vAlign w:val="center"/>
          </w:tcPr>
          <w:p w14:paraId="4DAD7316" w14:textId="77777777" w:rsidR="005F10E9" w:rsidRDefault="005F10E9" w:rsidP="00106934">
            <w:pPr>
              <w:pStyle w:val="TableParagraph"/>
              <w:spacing w:before="8"/>
              <w:jc w:val="center"/>
              <w:rPr>
                <w:sz w:val="20"/>
                <w:szCs w:val="20"/>
              </w:rPr>
            </w:pPr>
            <w:r>
              <w:rPr>
                <w:sz w:val="20"/>
                <w:szCs w:val="20"/>
              </w:rPr>
              <w:t>4.614 (2021)</w:t>
            </w:r>
          </w:p>
        </w:tc>
      </w:tr>
      <w:tr w:rsidR="005F10E9" w:rsidRPr="00A22864" w14:paraId="6F665333" w14:textId="77777777" w:rsidTr="00106934">
        <w:trPr>
          <w:trHeight w:val="227"/>
          <w:jc w:val="center"/>
        </w:trPr>
        <w:tc>
          <w:tcPr>
            <w:tcW w:w="255" w:type="pct"/>
            <w:vAlign w:val="center"/>
          </w:tcPr>
          <w:p w14:paraId="2F8A02F0" w14:textId="77777777" w:rsidR="005F10E9" w:rsidRPr="00885ADC" w:rsidRDefault="005F10E9" w:rsidP="00DD7086">
            <w:pPr>
              <w:pStyle w:val="ListParagraph"/>
              <w:numPr>
                <w:ilvl w:val="0"/>
                <w:numId w:val="1"/>
              </w:numPr>
              <w:spacing w:after="60"/>
              <w:rPr>
                <w:lang w:val="en-US"/>
              </w:rPr>
            </w:pPr>
          </w:p>
        </w:tc>
        <w:tc>
          <w:tcPr>
            <w:tcW w:w="3575" w:type="pct"/>
            <w:gridSpan w:val="5"/>
          </w:tcPr>
          <w:p w14:paraId="5C9F7C6A" w14:textId="77777777" w:rsidR="005F10E9" w:rsidRPr="007472B5" w:rsidRDefault="005F10E9" w:rsidP="00106934">
            <w:pPr>
              <w:pStyle w:val="TableParagraph"/>
              <w:ind w:right="-15"/>
              <w:jc w:val="both"/>
              <w:rPr>
                <w:sz w:val="20"/>
                <w:szCs w:val="20"/>
              </w:rPr>
            </w:pPr>
            <w:r w:rsidRPr="007472B5">
              <w:rPr>
                <w:sz w:val="20"/>
                <w:szCs w:val="20"/>
              </w:rPr>
              <w:t xml:space="preserve">Bijelić K, Hitl M, </w:t>
            </w:r>
            <w:r w:rsidRPr="007472B5">
              <w:rPr>
                <w:b/>
                <w:sz w:val="20"/>
                <w:szCs w:val="20"/>
              </w:rPr>
              <w:t>Kladar N</w:t>
            </w:r>
            <w:r w:rsidRPr="007472B5">
              <w:rPr>
                <w:sz w:val="20"/>
                <w:szCs w:val="20"/>
              </w:rPr>
              <w:t xml:space="preserve">. </w:t>
            </w:r>
            <w:hyperlink r:id="rId19" w:history="1">
              <w:r w:rsidRPr="007472B5">
                <w:rPr>
                  <w:rStyle w:val="Hyperlink"/>
                  <w:sz w:val="20"/>
                  <w:szCs w:val="20"/>
                </w:rPr>
                <w:t>Phytochemicals in the Prevention and Treatment of SARS-CoV-2-Clinical Evidence</w:t>
              </w:r>
            </w:hyperlink>
            <w:r w:rsidRPr="007472B5">
              <w:rPr>
                <w:sz w:val="20"/>
                <w:szCs w:val="20"/>
              </w:rPr>
              <w:t>. Antibiotics (Basel). 2022 Nov 13;11(11):1614.</w:t>
            </w:r>
          </w:p>
        </w:tc>
        <w:tc>
          <w:tcPr>
            <w:tcW w:w="430" w:type="pct"/>
            <w:vAlign w:val="center"/>
          </w:tcPr>
          <w:p w14:paraId="6D74D66E" w14:textId="77777777" w:rsidR="005F10E9" w:rsidRDefault="005F10E9" w:rsidP="00106934">
            <w:pPr>
              <w:pStyle w:val="TableParagraph"/>
              <w:spacing w:before="8"/>
              <w:jc w:val="center"/>
              <w:rPr>
                <w:sz w:val="20"/>
                <w:szCs w:val="20"/>
              </w:rPr>
            </w:pPr>
            <w:r>
              <w:rPr>
                <w:sz w:val="20"/>
                <w:szCs w:val="20"/>
              </w:rPr>
              <w:t>66/277</w:t>
            </w:r>
          </w:p>
        </w:tc>
        <w:tc>
          <w:tcPr>
            <w:tcW w:w="370" w:type="pct"/>
            <w:vAlign w:val="center"/>
          </w:tcPr>
          <w:p w14:paraId="365337B1" w14:textId="77777777" w:rsidR="005F10E9" w:rsidRDefault="005F10E9" w:rsidP="00106934">
            <w:pPr>
              <w:jc w:val="center"/>
            </w:pPr>
            <w:r>
              <w:t>21</w:t>
            </w:r>
          </w:p>
        </w:tc>
        <w:tc>
          <w:tcPr>
            <w:tcW w:w="370" w:type="pct"/>
            <w:vAlign w:val="center"/>
          </w:tcPr>
          <w:p w14:paraId="318C5359" w14:textId="77777777" w:rsidR="005F10E9" w:rsidRDefault="005F10E9" w:rsidP="00106934">
            <w:pPr>
              <w:pStyle w:val="TableParagraph"/>
              <w:spacing w:before="8"/>
              <w:jc w:val="center"/>
              <w:rPr>
                <w:sz w:val="20"/>
                <w:szCs w:val="20"/>
              </w:rPr>
            </w:pPr>
            <w:r>
              <w:rPr>
                <w:sz w:val="20"/>
                <w:szCs w:val="20"/>
              </w:rPr>
              <w:t>4.8</w:t>
            </w:r>
          </w:p>
        </w:tc>
      </w:tr>
      <w:tr w:rsidR="005F10E9" w:rsidRPr="00A22864" w14:paraId="18D65ABA" w14:textId="77777777" w:rsidTr="00106934">
        <w:trPr>
          <w:trHeight w:val="227"/>
          <w:jc w:val="center"/>
        </w:trPr>
        <w:tc>
          <w:tcPr>
            <w:tcW w:w="255" w:type="pct"/>
            <w:vAlign w:val="center"/>
          </w:tcPr>
          <w:p w14:paraId="4392AB83" w14:textId="77777777" w:rsidR="005F10E9" w:rsidRPr="00885ADC" w:rsidRDefault="005F10E9" w:rsidP="00DD7086">
            <w:pPr>
              <w:pStyle w:val="ListParagraph"/>
              <w:numPr>
                <w:ilvl w:val="0"/>
                <w:numId w:val="1"/>
              </w:numPr>
              <w:spacing w:after="60"/>
              <w:rPr>
                <w:lang w:val="en-US"/>
              </w:rPr>
            </w:pPr>
          </w:p>
        </w:tc>
        <w:tc>
          <w:tcPr>
            <w:tcW w:w="3575" w:type="pct"/>
            <w:gridSpan w:val="5"/>
          </w:tcPr>
          <w:p w14:paraId="6CCA8E4A" w14:textId="77777777" w:rsidR="005F10E9" w:rsidRPr="00AD5105" w:rsidRDefault="005F10E9" w:rsidP="00106934">
            <w:pPr>
              <w:jc w:val="both"/>
              <w:rPr>
                <w:color w:val="212121"/>
                <w:shd w:val="clear" w:color="auto" w:fill="FFFFFF"/>
              </w:rPr>
            </w:pPr>
            <w:r>
              <w:t xml:space="preserve">Hitl M, Bijelić K, </w:t>
            </w:r>
            <w:r w:rsidRPr="007472B5">
              <w:t>Stilinović N</w:t>
            </w:r>
            <w:r>
              <w:t xml:space="preserve">, Božin B, Srđenović-Čonić B, Torović L, </w:t>
            </w:r>
            <w:r w:rsidRPr="007472B5">
              <w:rPr>
                <w:b/>
              </w:rPr>
              <w:t>Kladar N</w:t>
            </w:r>
            <w:r>
              <w:t xml:space="preserve">. </w:t>
            </w:r>
            <w:hyperlink r:id="rId20" w:history="1">
              <w:r w:rsidRPr="00C57B67">
                <w:rPr>
                  <w:rStyle w:val="Hyperlink"/>
                </w:rPr>
                <w:t xml:space="preserve">Phytochemistry and Antihyperglycemic Potential of </w:t>
              </w:r>
              <w:r w:rsidRPr="00C57B67">
                <w:rPr>
                  <w:rStyle w:val="Hyperlink"/>
                  <w:i/>
                  <w:iCs/>
                </w:rPr>
                <w:t>Cistus salviifolius</w:t>
              </w:r>
              <w:r w:rsidRPr="00C57B67">
                <w:rPr>
                  <w:rStyle w:val="Hyperlink"/>
                </w:rPr>
                <w:t xml:space="preserve"> L., Cistaceae</w:t>
              </w:r>
            </w:hyperlink>
            <w:r>
              <w:t>. Molecules. 2022 Nov 18;27(22):8003.</w:t>
            </w:r>
          </w:p>
        </w:tc>
        <w:tc>
          <w:tcPr>
            <w:tcW w:w="430" w:type="pct"/>
            <w:vAlign w:val="center"/>
          </w:tcPr>
          <w:p w14:paraId="31C19496" w14:textId="77777777" w:rsidR="005F10E9" w:rsidRDefault="005F10E9" w:rsidP="00106934">
            <w:pPr>
              <w:jc w:val="center"/>
              <w:rPr>
                <w:noProof/>
              </w:rPr>
            </w:pPr>
            <w:r>
              <w:rPr>
                <w:noProof/>
              </w:rPr>
              <w:t>97/285</w:t>
            </w:r>
          </w:p>
        </w:tc>
        <w:tc>
          <w:tcPr>
            <w:tcW w:w="370" w:type="pct"/>
            <w:vAlign w:val="center"/>
          </w:tcPr>
          <w:p w14:paraId="6A6E00F4" w14:textId="77777777" w:rsidR="005F10E9" w:rsidRDefault="005F10E9" w:rsidP="00106934">
            <w:pPr>
              <w:jc w:val="center"/>
              <w:rPr>
                <w:noProof/>
              </w:rPr>
            </w:pPr>
            <w:r>
              <w:rPr>
                <w:noProof/>
              </w:rPr>
              <w:t>22</w:t>
            </w:r>
          </w:p>
        </w:tc>
        <w:tc>
          <w:tcPr>
            <w:tcW w:w="370" w:type="pct"/>
            <w:vAlign w:val="center"/>
          </w:tcPr>
          <w:p w14:paraId="19276EE7" w14:textId="77777777" w:rsidR="005F10E9" w:rsidRDefault="005F10E9" w:rsidP="00106934">
            <w:pPr>
              <w:jc w:val="center"/>
              <w:rPr>
                <w:noProof/>
                <w:lang w:val="en-US"/>
              </w:rPr>
            </w:pPr>
            <w:r>
              <w:rPr>
                <w:noProof/>
                <w:lang w:val="en-US"/>
              </w:rPr>
              <w:t>4.6</w:t>
            </w:r>
          </w:p>
        </w:tc>
      </w:tr>
      <w:tr w:rsidR="005F10E9" w:rsidRPr="00A22864" w14:paraId="54710929" w14:textId="77777777" w:rsidTr="00106934">
        <w:trPr>
          <w:trHeight w:val="227"/>
          <w:jc w:val="center"/>
        </w:trPr>
        <w:tc>
          <w:tcPr>
            <w:tcW w:w="255" w:type="pct"/>
            <w:vAlign w:val="center"/>
          </w:tcPr>
          <w:p w14:paraId="72635DFF" w14:textId="77777777" w:rsidR="005F10E9" w:rsidRPr="00885ADC" w:rsidRDefault="005F10E9" w:rsidP="00DD7086">
            <w:pPr>
              <w:pStyle w:val="ListParagraph"/>
              <w:numPr>
                <w:ilvl w:val="0"/>
                <w:numId w:val="1"/>
              </w:numPr>
              <w:spacing w:after="60"/>
              <w:rPr>
                <w:lang w:val="en-US"/>
              </w:rPr>
            </w:pPr>
          </w:p>
        </w:tc>
        <w:tc>
          <w:tcPr>
            <w:tcW w:w="3575" w:type="pct"/>
            <w:gridSpan w:val="5"/>
          </w:tcPr>
          <w:p w14:paraId="6919E3F7" w14:textId="77777777" w:rsidR="005F10E9" w:rsidRPr="00F441B2" w:rsidRDefault="005F10E9" w:rsidP="00106934">
            <w:pPr>
              <w:pStyle w:val="TableParagraph"/>
              <w:ind w:right="-15"/>
              <w:jc w:val="both"/>
              <w:rPr>
                <w:sz w:val="20"/>
                <w:szCs w:val="20"/>
              </w:rPr>
            </w:pPr>
            <w:r w:rsidRPr="00F441B2">
              <w:rPr>
                <w:b/>
                <w:sz w:val="20"/>
                <w:szCs w:val="20"/>
              </w:rPr>
              <w:t>Kladar N</w:t>
            </w:r>
            <w:r w:rsidRPr="00F441B2">
              <w:rPr>
                <w:sz w:val="20"/>
                <w:szCs w:val="20"/>
              </w:rPr>
              <w:t xml:space="preserve">, Bijelić K, Gatarić B, Bubić Pajić N, Hitl M. </w:t>
            </w:r>
            <w:hyperlink r:id="rId21" w:history="1">
              <w:r w:rsidRPr="00F441B2">
                <w:rPr>
                  <w:rStyle w:val="Hyperlink"/>
                  <w:sz w:val="20"/>
                  <w:szCs w:val="20"/>
                </w:rPr>
                <w:t>Phytotherapy and Dietotherapy of COVID-19-An Online Survey Results from Central Part of Balkan Peninsula</w:t>
              </w:r>
            </w:hyperlink>
            <w:r w:rsidRPr="00F441B2">
              <w:rPr>
                <w:sz w:val="20"/>
                <w:szCs w:val="20"/>
              </w:rPr>
              <w:t>. Healthcare (Basel). 2022 Sep 2;10(9):1678.</w:t>
            </w:r>
          </w:p>
        </w:tc>
        <w:tc>
          <w:tcPr>
            <w:tcW w:w="430" w:type="pct"/>
            <w:vAlign w:val="center"/>
          </w:tcPr>
          <w:p w14:paraId="214B5CF7" w14:textId="77777777" w:rsidR="005F10E9" w:rsidRDefault="005F10E9" w:rsidP="00106934">
            <w:pPr>
              <w:pStyle w:val="TableParagraph"/>
              <w:spacing w:before="8"/>
              <w:jc w:val="center"/>
              <w:rPr>
                <w:sz w:val="20"/>
                <w:szCs w:val="20"/>
              </w:rPr>
            </w:pPr>
            <w:r>
              <w:rPr>
                <w:sz w:val="20"/>
                <w:szCs w:val="20"/>
              </w:rPr>
              <w:t>56/105</w:t>
            </w:r>
          </w:p>
        </w:tc>
        <w:tc>
          <w:tcPr>
            <w:tcW w:w="370" w:type="pct"/>
            <w:vAlign w:val="center"/>
          </w:tcPr>
          <w:p w14:paraId="633A2839" w14:textId="77777777" w:rsidR="005F10E9" w:rsidRDefault="005F10E9" w:rsidP="00106934">
            <w:pPr>
              <w:jc w:val="center"/>
            </w:pPr>
            <w:r>
              <w:t>22</w:t>
            </w:r>
          </w:p>
        </w:tc>
        <w:tc>
          <w:tcPr>
            <w:tcW w:w="370" w:type="pct"/>
            <w:vAlign w:val="center"/>
          </w:tcPr>
          <w:p w14:paraId="49261143" w14:textId="77777777" w:rsidR="005F10E9" w:rsidRDefault="005F10E9" w:rsidP="00106934">
            <w:pPr>
              <w:pStyle w:val="TableParagraph"/>
              <w:spacing w:before="8"/>
              <w:jc w:val="center"/>
              <w:rPr>
                <w:sz w:val="20"/>
                <w:szCs w:val="20"/>
              </w:rPr>
            </w:pPr>
            <w:r>
              <w:rPr>
                <w:sz w:val="20"/>
                <w:szCs w:val="20"/>
              </w:rPr>
              <w:t>2.8</w:t>
            </w:r>
          </w:p>
        </w:tc>
      </w:tr>
      <w:tr w:rsidR="005F10E9" w:rsidRPr="00A22864" w14:paraId="6C0CC535" w14:textId="77777777" w:rsidTr="00106934">
        <w:trPr>
          <w:trHeight w:val="227"/>
          <w:jc w:val="center"/>
        </w:trPr>
        <w:tc>
          <w:tcPr>
            <w:tcW w:w="255" w:type="pct"/>
            <w:vAlign w:val="center"/>
          </w:tcPr>
          <w:p w14:paraId="0F795139" w14:textId="77777777" w:rsidR="005F10E9" w:rsidRPr="00885ADC" w:rsidRDefault="005F10E9" w:rsidP="00DD7086">
            <w:pPr>
              <w:pStyle w:val="ListParagraph"/>
              <w:numPr>
                <w:ilvl w:val="0"/>
                <w:numId w:val="1"/>
              </w:numPr>
              <w:spacing w:after="60"/>
              <w:rPr>
                <w:lang w:val="en-US"/>
              </w:rPr>
            </w:pPr>
          </w:p>
        </w:tc>
        <w:tc>
          <w:tcPr>
            <w:tcW w:w="3575" w:type="pct"/>
            <w:gridSpan w:val="5"/>
          </w:tcPr>
          <w:p w14:paraId="3C2DBDB1" w14:textId="77777777" w:rsidR="005F10E9" w:rsidRPr="00F441B2" w:rsidRDefault="005F10E9" w:rsidP="00106934">
            <w:pPr>
              <w:jc w:val="both"/>
              <w:rPr>
                <w:color w:val="212121"/>
                <w:shd w:val="clear" w:color="auto" w:fill="FFFFFF"/>
              </w:rPr>
            </w:pPr>
            <w:r w:rsidRPr="00F441B2">
              <w:t xml:space="preserve">Tomanić D, Božin B, </w:t>
            </w:r>
            <w:r w:rsidRPr="00F441B2">
              <w:rPr>
                <w:b/>
              </w:rPr>
              <w:t>Kladar N</w:t>
            </w:r>
            <w:r w:rsidRPr="00F441B2">
              <w:t xml:space="preserve">, Stanojević J, Čabarkapa I, Stilinović N, Apić J, Božić DD, Kovačević Z. </w:t>
            </w:r>
            <w:hyperlink r:id="rId22" w:history="1">
              <w:r w:rsidRPr="00F441B2">
                <w:rPr>
                  <w:rStyle w:val="Hyperlink"/>
                </w:rPr>
                <w:t xml:space="preserve">Environmental Bovine Mastitis Pathogens: Prevalence, Antimicrobial Susceptibility, and Sensitivity to </w:t>
              </w:r>
              <w:r w:rsidRPr="00F441B2">
                <w:rPr>
                  <w:rStyle w:val="Hyperlink"/>
                  <w:i/>
                  <w:iCs/>
                </w:rPr>
                <w:t>Thymus vulgaris</w:t>
              </w:r>
              <w:r w:rsidRPr="00F441B2">
                <w:rPr>
                  <w:rStyle w:val="Hyperlink"/>
                </w:rPr>
                <w:t xml:space="preserve"> L., </w:t>
              </w:r>
              <w:r w:rsidRPr="00F441B2">
                <w:rPr>
                  <w:rStyle w:val="Hyperlink"/>
                  <w:i/>
                  <w:iCs/>
                </w:rPr>
                <w:t>Thymus serpyllum</w:t>
              </w:r>
              <w:r w:rsidRPr="00F441B2">
                <w:rPr>
                  <w:rStyle w:val="Hyperlink"/>
                </w:rPr>
                <w:t xml:space="preserve"> L., and </w:t>
              </w:r>
              <w:r w:rsidRPr="00F441B2">
                <w:rPr>
                  <w:rStyle w:val="Hyperlink"/>
                  <w:i/>
                  <w:iCs/>
                </w:rPr>
                <w:t>Origanum vulgare</w:t>
              </w:r>
              <w:r w:rsidRPr="00F441B2">
                <w:rPr>
                  <w:rStyle w:val="Hyperlink"/>
                </w:rPr>
                <w:t xml:space="preserve"> L. Essential Oils</w:t>
              </w:r>
            </w:hyperlink>
            <w:r w:rsidRPr="00F441B2">
              <w:t>. Antibiotics (Basel). 2022 Aug 9;11(8):1077.</w:t>
            </w:r>
          </w:p>
        </w:tc>
        <w:tc>
          <w:tcPr>
            <w:tcW w:w="430" w:type="pct"/>
            <w:vAlign w:val="center"/>
          </w:tcPr>
          <w:p w14:paraId="41D2FBCE" w14:textId="77777777" w:rsidR="005F10E9" w:rsidRDefault="005F10E9" w:rsidP="00106934">
            <w:pPr>
              <w:jc w:val="center"/>
              <w:rPr>
                <w:noProof/>
              </w:rPr>
            </w:pPr>
            <w:r>
              <w:rPr>
                <w:noProof/>
              </w:rPr>
              <w:t>66/277</w:t>
            </w:r>
          </w:p>
        </w:tc>
        <w:tc>
          <w:tcPr>
            <w:tcW w:w="370" w:type="pct"/>
            <w:vAlign w:val="center"/>
          </w:tcPr>
          <w:p w14:paraId="5612D2C5" w14:textId="77777777" w:rsidR="005F10E9" w:rsidRDefault="005F10E9" w:rsidP="00106934">
            <w:pPr>
              <w:jc w:val="center"/>
              <w:rPr>
                <w:noProof/>
              </w:rPr>
            </w:pPr>
            <w:r>
              <w:rPr>
                <w:noProof/>
              </w:rPr>
              <w:t>21</w:t>
            </w:r>
          </w:p>
        </w:tc>
        <w:tc>
          <w:tcPr>
            <w:tcW w:w="370" w:type="pct"/>
            <w:vAlign w:val="center"/>
          </w:tcPr>
          <w:p w14:paraId="2B2CAD9A" w14:textId="77777777" w:rsidR="005F10E9" w:rsidRDefault="005F10E9" w:rsidP="00106934">
            <w:pPr>
              <w:jc w:val="center"/>
              <w:rPr>
                <w:noProof/>
                <w:lang w:val="en-US"/>
              </w:rPr>
            </w:pPr>
            <w:r>
              <w:rPr>
                <w:noProof/>
                <w:lang w:val="en-US"/>
              </w:rPr>
              <w:t>4.8</w:t>
            </w:r>
          </w:p>
        </w:tc>
      </w:tr>
      <w:tr w:rsidR="005F10E9" w:rsidRPr="00A22864" w14:paraId="3B041518" w14:textId="77777777" w:rsidTr="00106934">
        <w:trPr>
          <w:trHeight w:val="227"/>
          <w:jc w:val="center"/>
        </w:trPr>
        <w:tc>
          <w:tcPr>
            <w:tcW w:w="255" w:type="pct"/>
            <w:vAlign w:val="center"/>
          </w:tcPr>
          <w:p w14:paraId="40F68168" w14:textId="77777777" w:rsidR="005F10E9" w:rsidRPr="00885ADC" w:rsidRDefault="005F10E9" w:rsidP="00DD7086">
            <w:pPr>
              <w:pStyle w:val="ListParagraph"/>
              <w:numPr>
                <w:ilvl w:val="0"/>
                <w:numId w:val="1"/>
              </w:numPr>
              <w:spacing w:after="60"/>
              <w:rPr>
                <w:lang w:val="en-US"/>
              </w:rPr>
            </w:pPr>
          </w:p>
        </w:tc>
        <w:tc>
          <w:tcPr>
            <w:tcW w:w="3575" w:type="pct"/>
            <w:gridSpan w:val="5"/>
          </w:tcPr>
          <w:p w14:paraId="4BCF5610" w14:textId="77777777" w:rsidR="005F10E9" w:rsidRPr="00030C43" w:rsidRDefault="005F10E9" w:rsidP="00106934">
            <w:pPr>
              <w:pStyle w:val="NormalWeb"/>
              <w:jc w:val="both"/>
              <w:rPr>
                <w:b/>
                <w:sz w:val="20"/>
                <w:szCs w:val="20"/>
              </w:rPr>
            </w:pPr>
            <w:r w:rsidRPr="004D16AC">
              <w:rPr>
                <w:sz w:val="20"/>
                <w:szCs w:val="20"/>
              </w:rPr>
              <w:t>Torović Lj</w:t>
            </w:r>
            <w:r w:rsidRPr="00463E45">
              <w:rPr>
                <w:sz w:val="20"/>
                <w:szCs w:val="20"/>
              </w:rPr>
              <w:t xml:space="preserve">, </w:t>
            </w:r>
            <w:r w:rsidRPr="00F441B2">
              <w:rPr>
                <w:sz w:val="20"/>
                <w:szCs w:val="20"/>
              </w:rPr>
              <w:t>Srdjenović-Čonić B</w:t>
            </w:r>
            <w:r w:rsidRPr="00463E45">
              <w:rPr>
                <w:sz w:val="20"/>
                <w:szCs w:val="20"/>
              </w:rPr>
              <w:t xml:space="preserve">, </w:t>
            </w:r>
            <w:r w:rsidRPr="00F441B2">
              <w:rPr>
                <w:b/>
                <w:sz w:val="20"/>
                <w:szCs w:val="20"/>
              </w:rPr>
              <w:t>Kladar N</w:t>
            </w:r>
            <w:r w:rsidRPr="00463E45">
              <w:rPr>
                <w:sz w:val="20"/>
                <w:szCs w:val="20"/>
              </w:rPr>
              <w:t xml:space="preserve">, Lukić D, Bijelović S. </w:t>
            </w:r>
            <w:hyperlink r:id="rId23" w:history="1">
              <w:r w:rsidRPr="00435FED">
                <w:rPr>
                  <w:rStyle w:val="Hyperlink"/>
                  <w:sz w:val="20"/>
                  <w:szCs w:val="20"/>
                </w:rPr>
                <w:t>Elemental profile of recorded and unrecorded fruit spirits and health risk assessment</w:t>
              </w:r>
            </w:hyperlink>
            <w:r w:rsidRPr="00463E45">
              <w:rPr>
                <w:sz w:val="20"/>
                <w:szCs w:val="20"/>
              </w:rPr>
              <w:t xml:space="preserve">. J </w:t>
            </w:r>
            <w:r>
              <w:rPr>
                <w:sz w:val="20"/>
                <w:szCs w:val="20"/>
              </w:rPr>
              <w:t>F</w:t>
            </w:r>
            <w:r w:rsidRPr="00463E45">
              <w:rPr>
                <w:sz w:val="20"/>
                <w:szCs w:val="20"/>
              </w:rPr>
              <w:t xml:space="preserve">ood </w:t>
            </w:r>
            <w:r>
              <w:rPr>
                <w:sz w:val="20"/>
                <w:szCs w:val="20"/>
              </w:rPr>
              <w:t>C</w:t>
            </w:r>
            <w:r w:rsidRPr="00463E45">
              <w:rPr>
                <w:sz w:val="20"/>
                <w:szCs w:val="20"/>
              </w:rPr>
              <w:t xml:space="preserve">ompos </w:t>
            </w:r>
            <w:r>
              <w:rPr>
                <w:sz w:val="20"/>
                <w:szCs w:val="20"/>
              </w:rPr>
              <w:t>A</w:t>
            </w:r>
            <w:r w:rsidRPr="00463E45">
              <w:rPr>
                <w:sz w:val="20"/>
                <w:szCs w:val="20"/>
              </w:rPr>
              <w:t xml:space="preserve">nal. 2022;114:104807. </w:t>
            </w:r>
          </w:p>
        </w:tc>
        <w:tc>
          <w:tcPr>
            <w:tcW w:w="430" w:type="pct"/>
            <w:vAlign w:val="center"/>
          </w:tcPr>
          <w:p w14:paraId="6C257123" w14:textId="77777777" w:rsidR="005F10E9" w:rsidRDefault="005F10E9" w:rsidP="00106934">
            <w:pPr>
              <w:pStyle w:val="TableParagraph"/>
              <w:spacing w:before="8"/>
              <w:jc w:val="center"/>
              <w:rPr>
                <w:sz w:val="20"/>
                <w:szCs w:val="20"/>
              </w:rPr>
            </w:pPr>
            <w:r>
              <w:rPr>
                <w:sz w:val="20"/>
                <w:szCs w:val="20"/>
              </w:rPr>
              <w:t>19/72</w:t>
            </w:r>
          </w:p>
          <w:p w14:paraId="737236EF" w14:textId="77777777" w:rsidR="005F10E9" w:rsidRDefault="005F10E9" w:rsidP="00106934">
            <w:pPr>
              <w:pStyle w:val="TableParagraph"/>
              <w:spacing w:before="8"/>
              <w:jc w:val="center"/>
              <w:rPr>
                <w:sz w:val="20"/>
                <w:szCs w:val="20"/>
              </w:rPr>
            </w:pPr>
          </w:p>
        </w:tc>
        <w:tc>
          <w:tcPr>
            <w:tcW w:w="370" w:type="pct"/>
            <w:vAlign w:val="center"/>
          </w:tcPr>
          <w:p w14:paraId="7FB26C53" w14:textId="77777777" w:rsidR="005F10E9" w:rsidRDefault="005F10E9" w:rsidP="00106934">
            <w:pPr>
              <w:jc w:val="center"/>
            </w:pPr>
            <w:r>
              <w:t>21</w:t>
            </w:r>
          </w:p>
          <w:p w14:paraId="7AF2B5F1" w14:textId="77777777" w:rsidR="005F10E9" w:rsidRPr="00463E45" w:rsidRDefault="005F10E9" w:rsidP="00106934">
            <w:pPr>
              <w:jc w:val="center"/>
              <w:rPr>
                <w:b/>
              </w:rPr>
            </w:pPr>
          </w:p>
        </w:tc>
        <w:tc>
          <w:tcPr>
            <w:tcW w:w="370" w:type="pct"/>
            <w:vAlign w:val="center"/>
          </w:tcPr>
          <w:p w14:paraId="4C3AE040" w14:textId="77777777" w:rsidR="005F10E9" w:rsidRDefault="005F10E9" w:rsidP="00106934">
            <w:pPr>
              <w:pStyle w:val="TableParagraph"/>
              <w:spacing w:before="8"/>
              <w:jc w:val="center"/>
              <w:rPr>
                <w:sz w:val="20"/>
                <w:szCs w:val="20"/>
              </w:rPr>
            </w:pPr>
            <w:r>
              <w:rPr>
                <w:sz w:val="20"/>
                <w:szCs w:val="20"/>
              </w:rPr>
              <w:t>4.3</w:t>
            </w:r>
          </w:p>
          <w:p w14:paraId="09B9E147" w14:textId="77777777" w:rsidR="005F10E9" w:rsidRPr="00030C43" w:rsidRDefault="005F10E9" w:rsidP="00106934">
            <w:pPr>
              <w:pStyle w:val="TableParagraph"/>
              <w:spacing w:before="8"/>
              <w:jc w:val="center"/>
              <w:rPr>
                <w:sz w:val="20"/>
                <w:szCs w:val="20"/>
              </w:rPr>
            </w:pPr>
          </w:p>
        </w:tc>
      </w:tr>
      <w:tr w:rsidR="005F10E9" w:rsidRPr="00A22864" w14:paraId="0D6E54B0" w14:textId="77777777" w:rsidTr="00106934">
        <w:trPr>
          <w:trHeight w:val="227"/>
          <w:jc w:val="center"/>
        </w:trPr>
        <w:tc>
          <w:tcPr>
            <w:tcW w:w="255" w:type="pct"/>
            <w:vAlign w:val="center"/>
          </w:tcPr>
          <w:p w14:paraId="26AA0B51" w14:textId="77777777" w:rsidR="005F10E9" w:rsidRPr="00885ADC" w:rsidRDefault="005F10E9" w:rsidP="00DD7086">
            <w:pPr>
              <w:pStyle w:val="ListParagraph"/>
              <w:numPr>
                <w:ilvl w:val="0"/>
                <w:numId w:val="1"/>
              </w:numPr>
              <w:spacing w:after="60"/>
              <w:rPr>
                <w:lang w:val="en-US"/>
              </w:rPr>
            </w:pPr>
          </w:p>
        </w:tc>
        <w:tc>
          <w:tcPr>
            <w:tcW w:w="3575" w:type="pct"/>
            <w:gridSpan w:val="5"/>
          </w:tcPr>
          <w:p w14:paraId="6480F4D8" w14:textId="77777777" w:rsidR="005F10E9" w:rsidRPr="002F4FE6" w:rsidRDefault="005F10E9" w:rsidP="00106934">
            <w:pPr>
              <w:pStyle w:val="TableParagraph"/>
              <w:ind w:right="-15"/>
              <w:jc w:val="both"/>
              <w:rPr>
                <w:sz w:val="20"/>
                <w:szCs w:val="20"/>
              </w:rPr>
            </w:pPr>
            <w:r>
              <w:t xml:space="preserve">Vuletic M, Jakovljevic V, Zivanovic S, Papic M, Papic M, Mladenovic R, Zivkovic V, Srejovic I, Jeremic J, Andjic M, Kocovic A, Sretenovic J, Mitrovic S, Božin B, </w:t>
            </w:r>
            <w:r w:rsidRPr="00F441B2">
              <w:rPr>
                <w:b/>
              </w:rPr>
              <w:t>Kladar N</w:t>
            </w:r>
            <w:r>
              <w:t xml:space="preserve">, Bolevich S, Bradic J. </w:t>
            </w:r>
            <w:hyperlink r:id="rId24" w:history="1">
              <w:r w:rsidRPr="00F441B2">
                <w:rPr>
                  <w:rStyle w:val="Hyperlink"/>
                </w:rPr>
                <w:t xml:space="preserve">The Evaluation of Healing Properties of </w:t>
              </w:r>
              <w:r w:rsidRPr="00F441B2">
                <w:rPr>
                  <w:rStyle w:val="Hyperlink"/>
                  <w:i/>
                  <w:iCs/>
                </w:rPr>
                <w:t>Galium verum</w:t>
              </w:r>
              <w:r w:rsidRPr="00F441B2">
                <w:rPr>
                  <w:rStyle w:val="Hyperlink"/>
                </w:rPr>
                <w:t>-Based Oral Gel in Aphthous Stomatitis in Rats</w:t>
              </w:r>
            </w:hyperlink>
            <w:r>
              <w:t>. Molecules. 2022 Jul 22;27(15):4680.</w:t>
            </w:r>
          </w:p>
        </w:tc>
        <w:tc>
          <w:tcPr>
            <w:tcW w:w="430" w:type="pct"/>
            <w:vAlign w:val="center"/>
          </w:tcPr>
          <w:p w14:paraId="423DFB2E" w14:textId="77777777" w:rsidR="005F10E9" w:rsidRDefault="005F10E9" w:rsidP="00106934">
            <w:pPr>
              <w:pStyle w:val="TableParagraph"/>
              <w:spacing w:before="8"/>
              <w:jc w:val="center"/>
              <w:rPr>
                <w:sz w:val="20"/>
                <w:szCs w:val="20"/>
              </w:rPr>
            </w:pPr>
            <w:r>
              <w:rPr>
                <w:sz w:val="20"/>
                <w:szCs w:val="20"/>
              </w:rPr>
              <w:t>97/285</w:t>
            </w:r>
          </w:p>
        </w:tc>
        <w:tc>
          <w:tcPr>
            <w:tcW w:w="370" w:type="pct"/>
            <w:vAlign w:val="center"/>
          </w:tcPr>
          <w:p w14:paraId="5ED9DF16" w14:textId="77777777" w:rsidR="005F10E9" w:rsidRDefault="005F10E9" w:rsidP="00106934">
            <w:pPr>
              <w:jc w:val="center"/>
            </w:pPr>
            <w:r>
              <w:t>22</w:t>
            </w:r>
          </w:p>
        </w:tc>
        <w:tc>
          <w:tcPr>
            <w:tcW w:w="370" w:type="pct"/>
            <w:vAlign w:val="center"/>
          </w:tcPr>
          <w:p w14:paraId="675044DA" w14:textId="77777777" w:rsidR="005F10E9" w:rsidRDefault="005F10E9" w:rsidP="00106934">
            <w:pPr>
              <w:pStyle w:val="TableParagraph"/>
              <w:spacing w:before="8"/>
              <w:jc w:val="center"/>
              <w:rPr>
                <w:sz w:val="20"/>
                <w:szCs w:val="20"/>
              </w:rPr>
            </w:pPr>
            <w:r>
              <w:rPr>
                <w:sz w:val="20"/>
                <w:szCs w:val="20"/>
              </w:rPr>
              <w:t>4.6</w:t>
            </w:r>
          </w:p>
        </w:tc>
      </w:tr>
      <w:tr w:rsidR="005F10E9" w:rsidRPr="00A22864" w14:paraId="62288467" w14:textId="77777777" w:rsidTr="00106934">
        <w:trPr>
          <w:trHeight w:val="227"/>
          <w:jc w:val="center"/>
        </w:trPr>
        <w:tc>
          <w:tcPr>
            <w:tcW w:w="255" w:type="pct"/>
            <w:vAlign w:val="center"/>
          </w:tcPr>
          <w:p w14:paraId="5CB39038" w14:textId="77777777" w:rsidR="005F10E9" w:rsidRPr="00885ADC" w:rsidRDefault="005F10E9" w:rsidP="00DD7086">
            <w:pPr>
              <w:pStyle w:val="ListParagraph"/>
              <w:numPr>
                <w:ilvl w:val="0"/>
                <w:numId w:val="1"/>
              </w:numPr>
              <w:spacing w:after="60"/>
              <w:rPr>
                <w:lang w:val="en-US"/>
              </w:rPr>
            </w:pPr>
          </w:p>
        </w:tc>
        <w:tc>
          <w:tcPr>
            <w:tcW w:w="3575" w:type="pct"/>
            <w:gridSpan w:val="5"/>
          </w:tcPr>
          <w:p w14:paraId="6FB09B98" w14:textId="77777777" w:rsidR="005F10E9" w:rsidRPr="00030C43" w:rsidRDefault="005F10E9" w:rsidP="00106934">
            <w:pPr>
              <w:pStyle w:val="NormalWeb"/>
              <w:jc w:val="both"/>
              <w:rPr>
                <w:b/>
                <w:sz w:val="20"/>
                <w:szCs w:val="20"/>
              </w:rPr>
            </w:pPr>
            <w:r w:rsidRPr="003E79B0">
              <w:rPr>
                <w:sz w:val="20"/>
                <w:szCs w:val="20"/>
              </w:rPr>
              <w:t>Srdjenović-Čonić B</w:t>
            </w:r>
            <w:r w:rsidRPr="00435FED">
              <w:rPr>
                <w:sz w:val="20"/>
                <w:szCs w:val="20"/>
              </w:rPr>
              <w:t xml:space="preserve">, </w:t>
            </w:r>
            <w:r w:rsidRPr="003E79B0">
              <w:rPr>
                <w:b/>
                <w:sz w:val="20"/>
                <w:szCs w:val="20"/>
              </w:rPr>
              <w:t>Kladar N</w:t>
            </w:r>
            <w:r w:rsidRPr="00435FED">
              <w:rPr>
                <w:sz w:val="20"/>
                <w:szCs w:val="20"/>
              </w:rPr>
              <w:t xml:space="preserve">, Božin B, </w:t>
            </w:r>
            <w:r w:rsidRPr="004D16AC">
              <w:rPr>
                <w:sz w:val="20"/>
                <w:szCs w:val="20"/>
              </w:rPr>
              <w:t>Torović Lj</w:t>
            </w:r>
            <w:r w:rsidRPr="00435FED">
              <w:rPr>
                <w:sz w:val="20"/>
                <w:szCs w:val="20"/>
              </w:rPr>
              <w:t xml:space="preserve">. </w:t>
            </w:r>
            <w:hyperlink r:id="rId25" w:history="1">
              <w:r w:rsidRPr="00435FED">
                <w:rPr>
                  <w:rStyle w:val="Hyperlink"/>
                  <w:sz w:val="20"/>
                  <w:szCs w:val="20"/>
                </w:rPr>
                <w:t>Harmful volatile substances in recorded and unrecorded spirits</w:t>
              </w:r>
            </w:hyperlink>
            <w:r w:rsidRPr="00435FED">
              <w:rPr>
                <w:sz w:val="20"/>
                <w:szCs w:val="20"/>
              </w:rPr>
              <w:t xml:space="preserve">. Arab J Chem. 2022;15:103981. </w:t>
            </w:r>
          </w:p>
        </w:tc>
        <w:tc>
          <w:tcPr>
            <w:tcW w:w="430" w:type="pct"/>
            <w:vAlign w:val="center"/>
          </w:tcPr>
          <w:p w14:paraId="654DFB98" w14:textId="77777777" w:rsidR="005F10E9" w:rsidRDefault="005F10E9" w:rsidP="00106934">
            <w:pPr>
              <w:pStyle w:val="TableParagraph"/>
              <w:spacing w:before="8"/>
              <w:jc w:val="center"/>
              <w:rPr>
                <w:sz w:val="20"/>
                <w:szCs w:val="20"/>
              </w:rPr>
            </w:pPr>
            <w:r>
              <w:rPr>
                <w:sz w:val="20"/>
                <w:szCs w:val="20"/>
              </w:rPr>
              <w:t>49/180</w:t>
            </w:r>
          </w:p>
          <w:p w14:paraId="7BB9ED47" w14:textId="77777777" w:rsidR="005F10E9" w:rsidRDefault="005F10E9" w:rsidP="00106934">
            <w:pPr>
              <w:pStyle w:val="TableParagraph"/>
              <w:spacing w:before="8"/>
              <w:jc w:val="center"/>
              <w:rPr>
                <w:sz w:val="20"/>
                <w:szCs w:val="20"/>
              </w:rPr>
            </w:pPr>
            <w:r>
              <w:rPr>
                <w:sz w:val="20"/>
                <w:szCs w:val="20"/>
              </w:rPr>
              <w:t>(2021)</w:t>
            </w:r>
          </w:p>
        </w:tc>
        <w:tc>
          <w:tcPr>
            <w:tcW w:w="370" w:type="pct"/>
            <w:vAlign w:val="center"/>
          </w:tcPr>
          <w:p w14:paraId="26D0AEB0" w14:textId="77777777" w:rsidR="005F10E9" w:rsidRDefault="005F10E9" w:rsidP="00106934">
            <w:pPr>
              <w:jc w:val="center"/>
            </w:pPr>
            <w:r>
              <w:t>21</w:t>
            </w:r>
          </w:p>
          <w:p w14:paraId="2ECA4D03" w14:textId="77777777" w:rsidR="005F10E9" w:rsidRPr="00030C43" w:rsidRDefault="005F10E9" w:rsidP="00106934">
            <w:pPr>
              <w:jc w:val="center"/>
            </w:pPr>
            <w:r>
              <w:t>(2021)</w:t>
            </w:r>
          </w:p>
        </w:tc>
        <w:tc>
          <w:tcPr>
            <w:tcW w:w="370" w:type="pct"/>
            <w:vAlign w:val="center"/>
          </w:tcPr>
          <w:p w14:paraId="21F932F9" w14:textId="77777777" w:rsidR="005F10E9" w:rsidRDefault="005F10E9" w:rsidP="00106934">
            <w:pPr>
              <w:pStyle w:val="TableParagraph"/>
              <w:spacing w:before="8"/>
              <w:jc w:val="center"/>
              <w:rPr>
                <w:sz w:val="20"/>
                <w:szCs w:val="20"/>
              </w:rPr>
            </w:pPr>
            <w:r>
              <w:rPr>
                <w:sz w:val="20"/>
                <w:szCs w:val="20"/>
              </w:rPr>
              <w:t>6.212</w:t>
            </w:r>
          </w:p>
          <w:p w14:paraId="70254DD9" w14:textId="77777777" w:rsidR="005F10E9" w:rsidRPr="00030C43" w:rsidRDefault="005F10E9" w:rsidP="00106934">
            <w:pPr>
              <w:pStyle w:val="TableParagraph"/>
              <w:spacing w:before="8"/>
              <w:jc w:val="center"/>
              <w:rPr>
                <w:sz w:val="20"/>
                <w:szCs w:val="20"/>
              </w:rPr>
            </w:pPr>
            <w:r>
              <w:rPr>
                <w:sz w:val="20"/>
                <w:szCs w:val="20"/>
              </w:rPr>
              <w:t>(2021)</w:t>
            </w:r>
          </w:p>
        </w:tc>
      </w:tr>
      <w:tr w:rsidR="005F10E9" w:rsidRPr="00A22864" w14:paraId="2CBF7441" w14:textId="77777777" w:rsidTr="00106934">
        <w:trPr>
          <w:trHeight w:val="227"/>
          <w:jc w:val="center"/>
        </w:trPr>
        <w:tc>
          <w:tcPr>
            <w:tcW w:w="255" w:type="pct"/>
            <w:vAlign w:val="center"/>
          </w:tcPr>
          <w:p w14:paraId="476C45F3" w14:textId="77777777" w:rsidR="005F10E9" w:rsidRPr="00885ADC" w:rsidRDefault="005F10E9" w:rsidP="00DD7086">
            <w:pPr>
              <w:pStyle w:val="ListParagraph"/>
              <w:numPr>
                <w:ilvl w:val="0"/>
                <w:numId w:val="1"/>
              </w:numPr>
              <w:spacing w:after="60"/>
              <w:rPr>
                <w:lang w:val="en-US"/>
              </w:rPr>
            </w:pPr>
          </w:p>
        </w:tc>
        <w:tc>
          <w:tcPr>
            <w:tcW w:w="3575" w:type="pct"/>
            <w:gridSpan w:val="5"/>
          </w:tcPr>
          <w:p w14:paraId="1FC44FA6" w14:textId="77777777" w:rsidR="005F10E9" w:rsidRPr="003E79B0" w:rsidRDefault="005F10E9" w:rsidP="00106934">
            <w:pPr>
              <w:pStyle w:val="TableParagraph"/>
              <w:ind w:right="-15"/>
              <w:jc w:val="both"/>
              <w:rPr>
                <w:sz w:val="20"/>
                <w:szCs w:val="20"/>
              </w:rPr>
            </w:pPr>
            <w:r w:rsidRPr="003E79B0">
              <w:rPr>
                <w:sz w:val="20"/>
                <w:szCs w:val="20"/>
              </w:rPr>
              <w:t xml:space="preserve">Galić I, Dragin S, Stančić I, Maletić M, Apić J, </w:t>
            </w:r>
            <w:r w:rsidRPr="005F10E9">
              <w:rPr>
                <w:b/>
                <w:sz w:val="20"/>
                <w:szCs w:val="20"/>
              </w:rPr>
              <w:t>Kladar N</w:t>
            </w:r>
            <w:r w:rsidRPr="003E79B0">
              <w:rPr>
                <w:sz w:val="20"/>
                <w:szCs w:val="20"/>
              </w:rPr>
              <w:t xml:space="preserve">, Spasojević J, Grba J, Kovačević Z. </w:t>
            </w:r>
            <w:hyperlink r:id="rId26" w:history="1">
              <w:r w:rsidRPr="003E79B0">
                <w:rPr>
                  <w:rStyle w:val="Hyperlink"/>
                  <w:sz w:val="20"/>
                  <w:szCs w:val="20"/>
                </w:rPr>
                <w:t>Effect of an Antioxidant Supplement Combination on Boar Sperm</w:t>
              </w:r>
            </w:hyperlink>
            <w:r w:rsidRPr="003E79B0">
              <w:rPr>
                <w:sz w:val="20"/>
                <w:szCs w:val="20"/>
              </w:rPr>
              <w:t>. Animals (Basel). 2022 May 18;12(10):1301.</w:t>
            </w:r>
          </w:p>
        </w:tc>
        <w:tc>
          <w:tcPr>
            <w:tcW w:w="430" w:type="pct"/>
            <w:vAlign w:val="center"/>
          </w:tcPr>
          <w:p w14:paraId="49305B03" w14:textId="77777777" w:rsidR="005F10E9" w:rsidRDefault="005F10E9" w:rsidP="00106934">
            <w:pPr>
              <w:pStyle w:val="TableParagraph"/>
              <w:spacing w:before="8"/>
              <w:jc w:val="center"/>
              <w:rPr>
                <w:sz w:val="20"/>
                <w:szCs w:val="20"/>
              </w:rPr>
            </w:pPr>
            <w:r>
              <w:rPr>
                <w:sz w:val="20"/>
                <w:szCs w:val="20"/>
              </w:rPr>
              <w:t>13/143</w:t>
            </w:r>
          </w:p>
        </w:tc>
        <w:tc>
          <w:tcPr>
            <w:tcW w:w="370" w:type="pct"/>
            <w:vAlign w:val="center"/>
          </w:tcPr>
          <w:p w14:paraId="5F205569" w14:textId="77777777" w:rsidR="005F10E9" w:rsidRDefault="005F10E9" w:rsidP="00106934">
            <w:pPr>
              <w:jc w:val="center"/>
            </w:pPr>
            <w:r>
              <w:t>21a</w:t>
            </w:r>
          </w:p>
        </w:tc>
        <w:tc>
          <w:tcPr>
            <w:tcW w:w="370" w:type="pct"/>
            <w:vAlign w:val="center"/>
          </w:tcPr>
          <w:p w14:paraId="76797662" w14:textId="77777777" w:rsidR="005F10E9" w:rsidRDefault="005F10E9" w:rsidP="00106934">
            <w:pPr>
              <w:pStyle w:val="TableParagraph"/>
              <w:spacing w:before="8"/>
              <w:jc w:val="center"/>
              <w:rPr>
                <w:sz w:val="20"/>
                <w:szCs w:val="20"/>
              </w:rPr>
            </w:pPr>
            <w:r>
              <w:rPr>
                <w:sz w:val="20"/>
                <w:szCs w:val="20"/>
              </w:rPr>
              <w:t>3.0</w:t>
            </w:r>
          </w:p>
        </w:tc>
      </w:tr>
      <w:tr w:rsidR="005F10E9" w:rsidRPr="00A22864" w14:paraId="1FEDD282" w14:textId="77777777" w:rsidTr="00106934">
        <w:trPr>
          <w:trHeight w:val="227"/>
          <w:jc w:val="center"/>
        </w:trPr>
        <w:tc>
          <w:tcPr>
            <w:tcW w:w="255" w:type="pct"/>
            <w:vAlign w:val="center"/>
          </w:tcPr>
          <w:p w14:paraId="47DBB5C2" w14:textId="77777777" w:rsidR="005F10E9" w:rsidRPr="00885ADC" w:rsidRDefault="005F10E9" w:rsidP="00DD7086">
            <w:pPr>
              <w:pStyle w:val="ListParagraph"/>
              <w:numPr>
                <w:ilvl w:val="0"/>
                <w:numId w:val="1"/>
              </w:numPr>
              <w:spacing w:after="60"/>
              <w:rPr>
                <w:lang w:val="en-US"/>
              </w:rPr>
            </w:pPr>
          </w:p>
        </w:tc>
        <w:tc>
          <w:tcPr>
            <w:tcW w:w="3575" w:type="pct"/>
            <w:gridSpan w:val="5"/>
          </w:tcPr>
          <w:p w14:paraId="52D8ACA4" w14:textId="77777777" w:rsidR="005F10E9" w:rsidRPr="003F1BA0" w:rsidRDefault="005F10E9" w:rsidP="00106934">
            <w:pPr>
              <w:jc w:val="both"/>
              <w:rPr>
                <w:b/>
              </w:rPr>
            </w:pPr>
            <w:r>
              <w:t xml:space="preserve">Andjić M, Draginić N, Kočović A, Jeremić J, Vučićević K, Jeremić N, </w:t>
            </w:r>
            <w:r w:rsidRPr="003E79B0">
              <w:t>Krstonošić V</w:t>
            </w:r>
            <w:r>
              <w:t xml:space="preserve">, Božin B, </w:t>
            </w:r>
            <w:r w:rsidRPr="003E79B0">
              <w:rPr>
                <w:b/>
              </w:rPr>
              <w:t>Kladar N</w:t>
            </w:r>
            <w:r>
              <w:t xml:space="preserve">, Čapo I, </w:t>
            </w:r>
            <w:r w:rsidRPr="00FD526B">
              <w:t>Andrijević L</w:t>
            </w:r>
            <w:r>
              <w:t xml:space="preserve">j, Pecarski D, Bolevich S, Jakovljević V, Bradić J. </w:t>
            </w:r>
            <w:hyperlink r:id="rId27" w:history="1">
              <w:r w:rsidRPr="0064153A">
                <w:rPr>
                  <w:rStyle w:val="Hyperlink"/>
                </w:rPr>
                <w:t>Immortelle essential oil-based ointment improves wound healing in a diabetic rat model</w:t>
              </w:r>
            </w:hyperlink>
            <w:r>
              <w:t>. Biomed Pharmacother. 2022 Jun;150:112941.</w:t>
            </w:r>
          </w:p>
        </w:tc>
        <w:tc>
          <w:tcPr>
            <w:tcW w:w="430" w:type="pct"/>
            <w:vAlign w:val="center"/>
          </w:tcPr>
          <w:p w14:paraId="5D63EF43" w14:textId="77777777" w:rsidR="005F10E9" w:rsidRPr="003F1BA0" w:rsidRDefault="005F10E9" w:rsidP="003E79B0">
            <w:pPr>
              <w:ind w:right="65"/>
              <w:jc w:val="center"/>
            </w:pPr>
            <w:r>
              <w:t>23/277</w:t>
            </w:r>
          </w:p>
        </w:tc>
        <w:tc>
          <w:tcPr>
            <w:tcW w:w="370" w:type="pct"/>
            <w:vAlign w:val="center"/>
          </w:tcPr>
          <w:p w14:paraId="5DDEB574" w14:textId="77777777" w:rsidR="005F10E9" w:rsidRPr="003F1BA0" w:rsidRDefault="005F10E9" w:rsidP="003E79B0">
            <w:pPr>
              <w:jc w:val="center"/>
            </w:pPr>
            <w:r>
              <w:t xml:space="preserve">21a </w:t>
            </w:r>
          </w:p>
        </w:tc>
        <w:tc>
          <w:tcPr>
            <w:tcW w:w="370" w:type="pct"/>
            <w:vAlign w:val="center"/>
          </w:tcPr>
          <w:p w14:paraId="43E4145B" w14:textId="77777777" w:rsidR="005F10E9" w:rsidRPr="003F1BA0" w:rsidRDefault="005F10E9" w:rsidP="003E79B0">
            <w:pPr>
              <w:jc w:val="center"/>
            </w:pPr>
            <w:r>
              <w:t xml:space="preserve">7.5 </w:t>
            </w:r>
          </w:p>
        </w:tc>
      </w:tr>
      <w:tr w:rsidR="005F10E9" w:rsidRPr="00A22864" w14:paraId="30C12AF1" w14:textId="77777777" w:rsidTr="00106934">
        <w:trPr>
          <w:trHeight w:val="227"/>
          <w:jc w:val="center"/>
        </w:trPr>
        <w:tc>
          <w:tcPr>
            <w:tcW w:w="255" w:type="pct"/>
            <w:vAlign w:val="center"/>
          </w:tcPr>
          <w:p w14:paraId="01B18AD7" w14:textId="77777777" w:rsidR="005F10E9" w:rsidRPr="00885ADC" w:rsidRDefault="005F10E9" w:rsidP="00DD7086">
            <w:pPr>
              <w:pStyle w:val="ListParagraph"/>
              <w:numPr>
                <w:ilvl w:val="0"/>
                <w:numId w:val="1"/>
              </w:numPr>
              <w:spacing w:after="60"/>
              <w:rPr>
                <w:lang w:val="en-US"/>
              </w:rPr>
            </w:pPr>
          </w:p>
        </w:tc>
        <w:tc>
          <w:tcPr>
            <w:tcW w:w="3575" w:type="pct"/>
            <w:gridSpan w:val="5"/>
          </w:tcPr>
          <w:p w14:paraId="132803C5" w14:textId="77777777" w:rsidR="005F10E9" w:rsidRPr="003E79B0" w:rsidRDefault="005F10E9" w:rsidP="00106934">
            <w:pPr>
              <w:pStyle w:val="TableParagraph"/>
              <w:ind w:right="-15"/>
              <w:jc w:val="both"/>
              <w:rPr>
                <w:sz w:val="20"/>
                <w:szCs w:val="20"/>
              </w:rPr>
            </w:pPr>
            <w:r w:rsidRPr="003E79B0">
              <w:rPr>
                <w:sz w:val="20"/>
                <w:szCs w:val="20"/>
              </w:rPr>
              <w:t xml:space="preserve">Omeragic E, Dedic M, Elezovic A, Becic E, Imamovic B, </w:t>
            </w:r>
            <w:r w:rsidRPr="003E79B0">
              <w:rPr>
                <w:b/>
                <w:sz w:val="20"/>
                <w:szCs w:val="20"/>
              </w:rPr>
              <w:t>Kladar N</w:t>
            </w:r>
            <w:r w:rsidRPr="003E79B0">
              <w:rPr>
                <w:sz w:val="20"/>
                <w:szCs w:val="20"/>
              </w:rPr>
              <w:t xml:space="preserve">, Niksic H. </w:t>
            </w:r>
            <w:hyperlink r:id="rId28" w:history="1">
              <w:r w:rsidRPr="003E79B0">
                <w:rPr>
                  <w:rStyle w:val="Hyperlink"/>
                  <w:sz w:val="20"/>
                  <w:szCs w:val="20"/>
                </w:rPr>
                <w:t>Application of direct peptide reactivity assay for assessing the  skin sensitization potential of essential oils</w:t>
              </w:r>
            </w:hyperlink>
            <w:r w:rsidRPr="003E79B0">
              <w:rPr>
                <w:sz w:val="20"/>
                <w:szCs w:val="20"/>
              </w:rPr>
              <w:t>. Sci Rep. 2022 May 6;12(1):7470.</w:t>
            </w:r>
          </w:p>
        </w:tc>
        <w:tc>
          <w:tcPr>
            <w:tcW w:w="430" w:type="pct"/>
            <w:vAlign w:val="center"/>
          </w:tcPr>
          <w:p w14:paraId="01254FC0" w14:textId="77777777" w:rsidR="005F10E9" w:rsidRPr="003E79B0" w:rsidRDefault="005F10E9" w:rsidP="00106934">
            <w:pPr>
              <w:pStyle w:val="TableParagraph"/>
              <w:spacing w:before="8"/>
              <w:jc w:val="center"/>
              <w:rPr>
                <w:sz w:val="20"/>
                <w:szCs w:val="20"/>
              </w:rPr>
            </w:pPr>
            <w:r w:rsidRPr="003E79B0">
              <w:rPr>
                <w:sz w:val="20"/>
                <w:szCs w:val="20"/>
              </w:rPr>
              <w:t>19/74 (2021)</w:t>
            </w:r>
          </w:p>
        </w:tc>
        <w:tc>
          <w:tcPr>
            <w:tcW w:w="370" w:type="pct"/>
            <w:vAlign w:val="center"/>
          </w:tcPr>
          <w:p w14:paraId="0F711F31" w14:textId="77777777" w:rsidR="005F10E9" w:rsidRPr="003E79B0" w:rsidRDefault="005F10E9" w:rsidP="00106934">
            <w:pPr>
              <w:jc w:val="center"/>
            </w:pPr>
            <w:r w:rsidRPr="003E79B0">
              <w:t>21 (2021)</w:t>
            </w:r>
          </w:p>
        </w:tc>
        <w:tc>
          <w:tcPr>
            <w:tcW w:w="370" w:type="pct"/>
            <w:vAlign w:val="center"/>
          </w:tcPr>
          <w:p w14:paraId="01C65540" w14:textId="77777777" w:rsidR="005F10E9" w:rsidRPr="003E79B0" w:rsidRDefault="005F10E9" w:rsidP="00106934">
            <w:pPr>
              <w:pStyle w:val="TableParagraph"/>
              <w:spacing w:before="8"/>
              <w:jc w:val="center"/>
              <w:rPr>
                <w:sz w:val="20"/>
                <w:szCs w:val="20"/>
              </w:rPr>
            </w:pPr>
            <w:r w:rsidRPr="003E79B0">
              <w:rPr>
                <w:sz w:val="20"/>
                <w:szCs w:val="20"/>
              </w:rPr>
              <w:t>4.997 (2021)</w:t>
            </w:r>
          </w:p>
        </w:tc>
      </w:tr>
      <w:tr w:rsidR="005F10E9" w:rsidRPr="00A22864" w14:paraId="684E640F" w14:textId="77777777" w:rsidTr="00106934">
        <w:trPr>
          <w:trHeight w:val="227"/>
          <w:jc w:val="center"/>
        </w:trPr>
        <w:tc>
          <w:tcPr>
            <w:tcW w:w="255" w:type="pct"/>
            <w:vAlign w:val="center"/>
          </w:tcPr>
          <w:p w14:paraId="7D992199" w14:textId="77777777" w:rsidR="005F10E9" w:rsidRPr="00885ADC" w:rsidRDefault="005F10E9" w:rsidP="00DD7086">
            <w:pPr>
              <w:pStyle w:val="ListParagraph"/>
              <w:numPr>
                <w:ilvl w:val="0"/>
                <w:numId w:val="1"/>
              </w:numPr>
              <w:spacing w:after="60"/>
              <w:rPr>
                <w:lang w:val="en-US"/>
              </w:rPr>
            </w:pPr>
          </w:p>
        </w:tc>
        <w:tc>
          <w:tcPr>
            <w:tcW w:w="3575" w:type="pct"/>
            <w:gridSpan w:val="5"/>
          </w:tcPr>
          <w:p w14:paraId="76AAF310" w14:textId="77777777" w:rsidR="005F10E9" w:rsidRPr="002F4FE6" w:rsidRDefault="005F10E9" w:rsidP="003E79B0">
            <w:pPr>
              <w:widowControl/>
              <w:autoSpaceDE/>
              <w:autoSpaceDN/>
              <w:adjustRightInd/>
            </w:pPr>
            <w:r w:rsidRPr="003E79B0">
              <w:rPr>
                <w:rFonts w:eastAsia="Times New Roman"/>
                <w:lang w:val="en-US" w:eastAsia="en-US"/>
              </w:rPr>
              <w:t xml:space="preserve">Tomanić D, Božin B, Čabarkapa I, </w:t>
            </w:r>
            <w:r w:rsidRPr="003E79B0">
              <w:rPr>
                <w:rFonts w:eastAsia="Times New Roman"/>
                <w:b/>
                <w:lang w:val="en-US" w:eastAsia="en-US"/>
              </w:rPr>
              <w:t>Kladar N</w:t>
            </w:r>
            <w:r w:rsidRPr="003E79B0">
              <w:rPr>
                <w:rFonts w:eastAsia="Times New Roman"/>
                <w:lang w:val="en-US" w:eastAsia="en-US"/>
              </w:rPr>
              <w:t xml:space="preserve">, Radinović M, Maletić M, Kovačević Z. </w:t>
            </w:r>
            <w:hyperlink r:id="rId29" w:history="1">
              <w:r w:rsidRPr="003E79B0">
                <w:rPr>
                  <w:rStyle w:val="Hyperlink"/>
                </w:rPr>
                <w:t>Chemical Composition, Antioxidant and Antibacterial Activity of Two Different Essential Oils Against Mastitis Associated Pathogens</w:t>
              </w:r>
            </w:hyperlink>
            <w:r w:rsidRPr="003E79B0">
              <w:t xml:space="preserve">. </w:t>
            </w:r>
            <w:r>
              <w:t>Acta Vet – Beograd. 2022;72(1):45-58.</w:t>
            </w:r>
          </w:p>
        </w:tc>
        <w:tc>
          <w:tcPr>
            <w:tcW w:w="430" w:type="pct"/>
            <w:vAlign w:val="center"/>
          </w:tcPr>
          <w:p w14:paraId="173B9471" w14:textId="77777777" w:rsidR="005F10E9" w:rsidRDefault="005F10E9" w:rsidP="00106934">
            <w:pPr>
              <w:pStyle w:val="TableParagraph"/>
              <w:spacing w:before="8"/>
              <w:jc w:val="center"/>
              <w:rPr>
                <w:sz w:val="20"/>
                <w:szCs w:val="20"/>
              </w:rPr>
            </w:pPr>
            <w:r>
              <w:rPr>
                <w:sz w:val="20"/>
                <w:szCs w:val="20"/>
              </w:rPr>
              <w:t>113/143</w:t>
            </w:r>
          </w:p>
        </w:tc>
        <w:tc>
          <w:tcPr>
            <w:tcW w:w="370" w:type="pct"/>
            <w:vAlign w:val="center"/>
          </w:tcPr>
          <w:p w14:paraId="63BA6E9E" w14:textId="77777777" w:rsidR="005F10E9" w:rsidRDefault="005F10E9" w:rsidP="00106934">
            <w:pPr>
              <w:jc w:val="center"/>
            </w:pPr>
            <w:r>
              <w:t>23</w:t>
            </w:r>
          </w:p>
        </w:tc>
        <w:tc>
          <w:tcPr>
            <w:tcW w:w="370" w:type="pct"/>
            <w:vAlign w:val="center"/>
          </w:tcPr>
          <w:p w14:paraId="02328CC0" w14:textId="77777777" w:rsidR="005F10E9" w:rsidRDefault="005F10E9" w:rsidP="00106934">
            <w:pPr>
              <w:pStyle w:val="TableParagraph"/>
              <w:spacing w:before="8"/>
              <w:jc w:val="center"/>
              <w:rPr>
                <w:sz w:val="20"/>
                <w:szCs w:val="20"/>
              </w:rPr>
            </w:pPr>
            <w:r>
              <w:rPr>
                <w:sz w:val="20"/>
                <w:szCs w:val="20"/>
              </w:rPr>
              <w:t>0.6</w:t>
            </w:r>
          </w:p>
        </w:tc>
      </w:tr>
      <w:tr w:rsidR="005F10E9" w:rsidRPr="00A22864" w14:paraId="5DC2E785" w14:textId="77777777" w:rsidTr="00106934">
        <w:trPr>
          <w:trHeight w:val="227"/>
          <w:jc w:val="center"/>
        </w:trPr>
        <w:tc>
          <w:tcPr>
            <w:tcW w:w="255" w:type="pct"/>
            <w:vAlign w:val="center"/>
          </w:tcPr>
          <w:p w14:paraId="22618A24" w14:textId="77777777" w:rsidR="005F10E9" w:rsidRPr="00885ADC" w:rsidRDefault="005F10E9" w:rsidP="00DD7086">
            <w:pPr>
              <w:pStyle w:val="ListParagraph"/>
              <w:numPr>
                <w:ilvl w:val="0"/>
                <w:numId w:val="1"/>
              </w:numPr>
              <w:spacing w:after="60"/>
              <w:rPr>
                <w:lang w:val="en-US"/>
              </w:rPr>
            </w:pPr>
          </w:p>
        </w:tc>
        <w:tc>
          <w:tcPr>
            <w:tcW w:w="3575" w:type="pct"/>
            <w:gridSpan w:val="5"/>
          </w:tcPr>
          <w:p w14:paraId="12FD46C5" w14:textId="77777777" w:rsidR="005F10E9" w:rsidRPr="00C02992" w:rsidRDefault="005F10E9" w:rsidP="003E79B0">
            <w:pPr>
              <w:jc w:val="both"/>
              <w:rPr>
                <w:noProof/>
              </w:rPr>
            </w:pPr>
            <w:r w:rsidRPr="00C02992">
              <w:rPr>
                <w:color w:val="212121"/>
                <w:shd w:val="clear" w:color="auto" w:fill="FFFFFF"/>
              </w:rPr>
              <w:t xml:space="preserve">Martić N, Zahorec J, </w:t>
            </w:r>
            <w:r w:rsidRPr="0064296E">
              <w:rPr>
                <w:color w:val="212121"/>
                <w:shd w:val="clear" w:color="auto" w:fill="FFFFFF"/>
              </w:rPr>
              <w:t>Stilinović N</w:t>
            </w:r>
            <w:r w:rsidRPr="00C02992">
              <w:rPr>
                <w:color w:val="212121"/>
                <w:shd w:val="clear" w:color="auto" w:fill="FFFFFF"/>
              </w:rPr>
              <w:t xml:space="preserve">, Andrejić-Višnjić B, Pavlić B, </w:t>
            </w:r>
            <w:r w:rsidRPr="003E79B0">
              <w:rPr>
                <w:b/>
                <w:color w:val="212121"/>
                <w:shd w:val="clear" w:color="auto" w:fill="FFFFFF"/>
              </w:rPr>
              <w:t>Kladar N</w:t>
            </w:r>
            <w:r w:rsidRPr="00C02992">
              <w:rPr>
                <w:color w:val="212121"/>
                <w:shd w:val="clear" w:color="auto" w:fill="FFFFFF"/>
              </w:rPr>
              <w:t xml:space="preserve">, Šoronja-Simović D, Šereš Z, Vujčić M, </w:t>
            </w:r>
            <w:r w:rsidRPr="003E79B0">
              <w:rPr>
                <w:color w:val="212121"/>
                <w:shd w:val="clear" w:color="auto" w:fill="FFFFFF"/>
              </w:rPr>
              <w:t>Horvat O</w:t>
            </w:r>
            <w:r w:rsidRPr="00C02992">
              <w:rPr>
                <w:color w:val="212121"/>
                <w:shd w:val="clear" w:color="auto" w:fill="FFFFFF"/>
              </w:rPr>
              <w:t xml:space="preserve">, Rašković A. </w:t>
            </w:r>
            <w:hyperlink r:id="rId30" w:history="1">
              <w:r w:rsidRPr="00C02992">
                <w:rPr>
                  <w:rStyle w:val="Hyperlink"/>
                  <w:shd w:val="clear" w:color="auto" w:fill="FFFFFF"/>
                </w:rPr>
                <w:t>Hepatoprotective Effect of Carob Pulp Flour (</w:t>
              </w:r>
              <w:r w:rsidRPr="00C02992">
                <w:rPr>
                  <w:rStyle w:val="Hyperlink"/>
                  <w:i/>
                  <w:iCs/>
                  <w:shd w:val="clear" w:color="auto" w:fill="FFFFFF"/>
                </w:rPr>
                <w:t>Ceratonia siliqua</w:t>
              </w:r>
              <w:r w:rsidRPr="00C02992">
                <w:rPr>
                  <w:rStyle w:val="Hyperlink"/>
                  <w:shd w:val="clear" w:color="auto" w:fill="FFFFFF"/>
                </w:rPr>
                <w:t> L.) Extract Obtained by Optimized Microwave-Assisted Extraction</w:t>
              </w:r>
            </w:hyperlink>
            <w:r w:rsidRPr="00C02992">
              <w:rPr>
                <w:color w:val="212121"/>
                <w:shd w:val="clear" w:color="auto" w:fill="FFFFFF"/>
              </w:rPr>
              <w:t>. Pharmaceutics. 2022 Mar 17;14(3):657</w:t>
            </w:r>
            <w:r>
              <w:rPr>
                <w:color w:val="212121"/>
                <w:shd w:val="clear" w:color="auto" w:fill="FFFFFF"/>
              </w:rPr>
              <w:t>.</w:t>
            </w:r>
            <w:r w:rsidRPr="00C02992">
              <w:rPr>
                <w:color w:val="212121"/>
                <w:shd w:val="clear" w:color="auto" w:fill="FFFFFF"/>
              </w:rPr>
              <w:t> </w:t>
            </w:r>
          </w:p>
        </w:tc>
        <w:tc>
          <w:tcPr>
            <w:tcW w:w="430" w:type="pct"/>
            <w:vAlign w:val="center"/>
          </w:tcPr>
          <w:p w14:paraId="1990B62E" w14:textId="77777777" w:rsidR="005F10E9" w:rsidRDefault="005F10E9" w:rsidP="00106934">
            <w:pPr>
              <w:jc w:val="center"/>
              <w:rPr>
                <w:noProof/>
              </w:rPr>
            </w:pPr>
            <w:r>
              <w:rPr>
                <w:noProof/>
              </w:rPr>
              <w:t>51/277</w:t>
            </w:r>
          </w:p>
          <w:p w14:paraId="5FA9C88B" w14:textId="77777777" w:rsidR="005F10E9" w:rsidRPr="004D7B78" w:rsidRDefault="005F10E9" w:rsidP="00106934">
            <w:pPr>
              <w:jc w:val="center"/>
              <w:rPr>
                <w:noProof/>
              </w:rPr>
            </w:pPr>
          </w:p>
        </w:tc>
        <w:tc>
          <w:tcPr>
            <w:tcW w:w="370" w:type="pct"/>
            <w:vAlign w:val="center"/>
          </w:tcPr>
          <w:p w14:paraId="0F7F616E" w14:textId="77777777" w:rsidR="005F10E9" w:rsidRDefault="005F10E9" w:rsidP="00106934">
            <w:pPr>
              <w:jc w:val="center"/>
              <w:rPr>
                <w:noProof/>
              </w:rPr>
            </w:pPr>
            <w:r>
              <w:rPr>
                <w:noProof/>
              </w:rPr>
              <w:t>21</w:t>
            </w:r>
          </w:p>
          <w:p w14:paraId="24C95FC7" w14:textId="77777777" w:rsidR="005F10E9" w:rsidRPr="004D7B78" w:rsidRDefault="005F10E9" w:rsidP="00106934">
            <w:pPr>
              <w:jc w:val="center"/>
              <w:rPr>
                <w:noProof/>
              </w:rPr>
            </w:pPr>
          </w:p>
        </w:tc>
        <w:tc>
          <w:tcPr>
            <w:tcW w:w="370" w:type="pct"/>
            <w:vAlign w:val="center"/>
          </w:tcPr>
          <w:p w14:paraId="5C6C0C37" w14:textId="77777777" w:rsidR="005F10E9" w:rsidRDefault="005F10E9" w:rsidP="00106934">
            <w:pPr>
              <w:jc w:val="center"/>
              <w:rPr>
                <w:noProof/>
                <w:lang w:val="en-US"/>
              </w:rPr>
            </w:pPr>
            <w:r>
              <w:rPr>
                <w:noProof/>
                <w:lang w:val="en-US"/>
              </w:rPr>
              <w:t>5.4</w:t>
            </w:r>
          </w:p>
          <w:p w14:paraId="381D794A" w14:textId="77777777" w:rsidR="005F10E9" w:rsidRPr="004D7B78" w:rsidRDefault="005F10E9" w:rsidP="00106934">
            <w:pPr>
              <w:jc w:val="center"/>
              <w:rPr>
                <w:noProof/>
                <w:lang w:val="en-US"/>
              </w:rPr>
            </w:pPr>
          </w:p>
        </w:tc>
      </w:tr>
      <w:tr w:rsidR="005F10E9" w:rsidRPr="00A22864" w14:paraId="7D90CB04" w14:textId="77777777" w:rsidTr="00106934">
        <w:trPr>
          <w:trHeight w:val="227"/>
          <w:jc w:val="center"/>
        </w:trPr>
        <w:tc>
          <w:tcPr>
            <w:tcW w:w="255" w:type="pct"/>
            <w:vAlign w:val="center"/>
          </w:tcPr>
          <w:p w14:paraId="1938B8C7" w14:textId="77777777" w:rsidR="005F10E9" w:rsidRPr="00885ADC" w:rsidRDefault="005F10E9" w:rsidP="00DD7086">
            <w:pPr>
              <w:pStyle w:val="ListParagraph"/>
              <w:numPr>
                <w:ilvl w:val="0"/>
                <w:numId w:val="1"/>
              </w:numPr>
              <w:spacing w:after="60"/>
              <w:rPr>
                <w:lang w:val="en-US"/>
              </w:rPr>
            </w:pPr>
          </w:p>
        </w:tc>
        <w:tc>
          <w:tcPr>
            <w:tcW w:w="3575" w:type="pct"/>
            <w:gridSpan w:val="5"/>
          </w:tcPr>
          <w:p w14:paraId="30156D81" w14:textId="77777777" w:rsidR="005F10E9" w:rsidRPr="00257B5D" w:rsidRDefault="005F10E9" w:rsidP="00257B5D">
            <w:pPr>
              <w:pStyle w:val="TableParagraph"/>
              <w:ind w:right="-15"/>
              <w:jc w:val="both"/>
              <w:rPr>
                <w:sz w:val="20"/>
                <w:szCs w:val="20"/>
              </w:rPr>
            </w:pPr>
            <w:r w:rsidRPr="00257B5D">
              <w:rPr>
                <w:sz w:val="20"/>
                <w:szCs w:val="20"/>
              </w:rPr>
              <w:t>Popovic A</w:t>
            </w:r>
            <w:r>
              <w:rPr>
                <w:sz w:val="20"/>
                <w:szCs w:val="20"/>
              </w:rPr>
              <w:t>, Drljaca J</w:t>
            </w:r>
            <w:r w:rsidRPr="00257B5D">
              <w:rPr>
                <w:sz w:val="20"/>
                <w:szCs w:val="20"/>
              </w:rPr>
              <w:t>, Popovic M, Miljkovic D, Marinovic J, Ljubkovic M</w:t>
            </w:r>
            <w:r>
              <w:rPr>
                <w:sz w:val="20"/>
                <w:szCs w:val="20"/>
              </w:rPr>
              <w:t>,</w:t>
            </w:r>
            <w:r w:rsidRPr="00257B5D">
              <w:rPr>
                <w:sz w:val="20"/>
                <w:szCs w:val="20"/>
              </w:rPr>
              <w:t xml:space="preserve"> </w:t>
            </w:r>
            <w:r w:rsidRPr="003E79B0">
              <w:rPr>
                <w:b/>
                <w:sz w:val="20"/>
                <w:szCs w:val="20"/>
              </w:rPr>
              <w:t>Kladar N</w:t>
            </w:r>
            <w:r>
              <w:rPr>
                <w:sz w:val="20"/>
                <w:szCs w:val="20"/>
              </w:rPr>
              <w:t>, Capo I</w:t>
            </w:r>
            <w:r w:rsidRPr="00257B5D">
              <w:rPr>
                <w:sz w:val="20"/>
                <w:szCs w:val="20"/>
              </w:rPr>
              <w:t xml:space="preserve"> . </w:t>
            </w:r>
            <w:hyperlink r:id="rId31" w:history="1">
              <w:r w:rsidRPr="00257B5D">
                <w:rPr>
                  <w:rStyle w:val="Hyperlink"/>
                  <w:sz w:val="20"/>
                  <w:szCs w:val="20"/>
                </w:rPr>
                <w:t>Mitochondrial Energy Metabolism in Baby Hamster Kidney (BHK-21/C13) Cells Treated with Karnozin EXTRA®.</w:t>
              </w:r>
            </w:hyperlink>
            <w:r>
              <w:rPr>
                <w:sz w:val="20"/>
                <w:szCs w:val="20"/>
              </w:rPr>
              <w:t xml:space="preserve"> Int J</w:t>
            </w:r>
            <w:r w:rsidRPr="00257B5D">
              <w:rPr>
                <w:sz w:val="20"/>
                <w:szCs w:val="20"/>
              </w:rPr>
              <w:t xml:space="preserve"> Morphol. </w:t>
            </w:r>
            <w:r>
              <w:rPr>
                <w:sz w:val="20"/>
                <w:szCs w:val="20"/>
              </w:rPr>
              <w:t>2022</w:t>
            </w:r>
            <w:r w:rsidRPr="00257B5D">
              <w:rPr>
                <w:sz w:val="20"/>
                <w:szCs w:val="20"/>
              </w:rPr>
              <w:t>;40(1):91-7.</w:t>
            </w:r>
          </w:p>
        </w:tc>
        <w:tc>
          <w:tcPr>
            <w:tcW w:w="430" w:type="pct"/>
            <w:vAlign w:val="center"/>
          </w:tcPr>
          <w:p w14:paraId="4116C514" w14:textId="77777777" w:rsidR="005F10E9" w:rsidRDefault="005F10E9" w:rsidP="00106934">
            <w:pPr>
              <w:pStyle w:val="TableParagraph"/>
              <w:spacing w:before="8"/>
              <w:jc w:val="center"/>
              <w:rPr>
                <w:sz w:val="20"/>
                <w:szCs w:val="20"/>
              </w:rPr>
            </w:pPr>
            <w:r>
              <w:rPr>
                <w:sz w:val="20"/>
                <w:szCs w:val="20"/>
              </w:rPr>
              <w:t>19/20</w:t>
            </w:r>
          </w:p>
        </w:tc>
        <w:tc>
          <w:tcPr>
            <w:tcW w:w="370" w:type="pct"/>
            <w:vAlign w:val="center"/>
          </w:tcPr>
          <w:p w14:paraId="21937A97" w14:textId="77777777" w:rsidR="005F10E9" w:rsidRDefault="005F10E9" w:rsidP="00106934">
            <w:pPr>
              <w:jc w:val="center"/>
            </w:pPr>
            <w:r>
              <w:t>23</w:t>
            </w:r>
          </w:p>
        </w:tc>
        <w:tc>
          <w:tcPr>
            <w:tcW w:w="370" w:type="pct"/>
            <w:vAlign w:val="center"/>
          </w:tcPr>
          <w:p w14:paraId="31D2C308" w14:textId="77777777" w:rsidR="005F10E9" w:rsidRDefault="005F10E9" w:rsidP="00106934">
            <w:pPr>
              <w:pStyle w:val="TableParagraph"/>
              <w:spacing w:before="8"/>
              <w:jc w:val="center"/>
              <w:rPr>
                <w:sz w:val="20"/>
                <w:szCs w:val="20"/>
              </w:rPr>
            </w:pPr>
            <w:r>
              <w:rPr>
                <w:sz w:val="20"/>
                <w:szCs w:val="20"/>
              </w:rPr>
              <w:t>0.5</w:t>
            </w:r>
          </w:p>
        </w:tc>
      </w:tr>
      <w:tr w:rsidR="005F10E9" w:rsidRPr="00A22864" w14:paraId="057FC2EE" w14:textId="77777777" w:rsidTr="00106934">
        <w:trPr>
          <w:trHeight w:val="227"/>
          <w:jc w:val="center"/>
        </w:trPr>
        <w:tc>
          <w:tcPr>
            <w:tcW w:w="255" w:type="pct"/>
            <w:vAlign w:val="center"/>
          </w:tcPr>
          <w:p w14:paraId="36C952BD" w14:textId="77777777" w:rsidR="005F10E9" w:rsidRPr="00885ADC" w:rsidRDefault="005F10E9" w:rsidP="00DD7086">
            <w:pPr>
              <w:pStyle w:val="ListParagraph"/>
              <w:numPr>
                <w:ilvl w:val="0"/>
                <w:numId w:val="1"/>
              </w:numPr>
              <w:spacing w:after="60"/>
              <w:rPr>
                <w:lang w:val="en-US"/>
              </w:rPr>
            </w:pPr>
          </w:p>
        </w:tc>
        <w:tc>
          <w:tcPr>
            <w:tcW w:w="3575" w:type="pct"/>
            <w:gridSpan w:val="5"/>
          </w:tcPr>
          <w:p w14:paraId="6477E0EB" w14:textId="77777777" w:rsidR="005F10E9" w:rsidRPr="002F4FE6" w:rsidRDefault="005F10E9" w:rsidP="00106934">
            <w:pPr>
              <w:pStyle w:val="TableParagraph"/>
              <w:ind w:right="-15"/>
              <w:jc w:val="both"/>
              <w:rPr>
                <w:bCs/>
                <w:kern w:val="36"/>
                <w:sz w:val="20"/>
                <w:szCs w:val="20"/>
              </w:rPr>
            </w:pPr>
            <w:r w:rsidRPr="002F4FE6">
              <w:rPr>
                <w:sz w:val="20"/>
                <w:szCs w:val="20"/>
              </w:rPr>
              <w:t>Uzelac</w:t>
            </w:r>
            <w:r>
              <w:rPr>
                <w:sz w:val="20"/>
                <w:szCs w:val="20"/>
              </w:rPr>
              <w:t xml:space="preserve"> M</w:t>
            </w:r>
            <w:r w:rsidRPr="002F4FE6">
              <w:rPr>
                <w:sz w:val="20"/>
                <w:szCs w:val="20"/>
              </w:rPr>
              <w:t xml:space="preserve">, </w:t>
            </w:r>
            <w:r w:rsidRPr="00257B5D">
              <w:rPr>
                <w:sz w:val="20"/>
                <w:szCs w:val="20"/>
              </w:rPr>
              <w:t>Srđenović Čonić B</w:t>
            </w:r>
            <w:r w:rsidRPr="002F4FE6">
              <w:rPr>
                <w:sz w:val="20"/>
                <w:szCs w:val="20"/>
              </w:rPr>
              <w:t xml:space="preserve">, </w:t>
            </w:r>
            <w:r w:rsidRPr="00257B5D">
              <w:rPr>
                <w:b/>
                <w:sz w:val="20"/>
                <w:szCs w:val="20"/>
              </w:rPr>
              <w:t>Kladar N</w:t>
            </w:r>
            <w:r w:rsidRPr="002F4FE6">
              <w:rPr>
                <w:sz w:val="20"/>
                <w:szCs w:val="20"/>
              </w:rPr>
              <w:t>, Armaković</w:t>
            </w:r>
            <w:r>
              <w:rPr>
                <w:sz w:val="20"/>
                <w:szCs w:val="20"/>
              </w:rPr>
              <w:t xml:space="preserve"> S</w:t>
            </w:r>
            <w:r w:rsidRPr="002F4FE6">
              <w:rPr>
                <w:sz w:val="20"/>
                <w:szCs w:val="20"/>
              </w:rPr>
              <w:t>, Armaković</w:t>
            </w:r>
            <w:r>
              <w:rPr>
                <w:sz w:val="20"/>
                <w:szCs w:val="20"/>
              </w:rPr>
              <w:t xml:space="preserve"> SJ</w:t>
            </w:r>
            <w:r w:rsidRPr="002F4FE6">
              <w:rPr>
                <w:sz w:val="20"/>
                <w:szCs w:val="20"/>
              </w:rPr>
              <w:t>. Removal of hydrochlorothiazide from drinking and environmental water: Hydrolysis, direct and indirect photolysis.</w:t>
            </w:r>
            <w:r>
              <w:rPr>
                <w:sz w:val="20"/>
                <w:szCs w:val="20"/>
              </w:rPr>
              <w:t xml:space="preserve"> Energ Environ – UK.</w:t>
            </w:r>
            <w:r w:rsidRPr="002F4FE6">
              <w:rPr>
                <w:sz w:val="20"/>
                <w:szCs w:val="20"/>
              </w:rPr>
              <w:t xml:space="preserve"> </w:t>
            </w:r>
            <w:r>
              <w:rPr>
                <w:sz w:val="20"/>
                <w:szCs w:val="20"/>
              </w:rPr>
              <w:t>2022;34(5):1243-57.</w:t>
            </w:r>
          </w:p>
        </w:tc>
        <w:tc>
          <w:tcPr>
            <w:tcW w:w="430" w:type="pct"/>
            <w:vAlign w:val="center"/>
          </w:tcPr>
          <w:p w14:paraId="65FC836A" w14:textId="77777777" w:rsidR="005F10E9" w:rsidRDefault="005F10E9" w:rsidP="00106934">
            <w:pPr>
              <w:pStyle w:val="TableParagraph"/>
              <w:spacing w:before="8"/>
              <w:jc w:val="center"/>
              <w:rPr>
                <w:sz w:val="20"/>
                <w:szCs w:val="20"/>
              </w:rPr>
            </w:pPr>
            <w:r>
              <w:rPr>
                <w:sz w:val="20"/>
                <w:szCs w:val="20"/>
              </w:rPr>
              <w:t>41/128</w:t>
            </w:r>
          </w:p>
        </w:tc>
        <w:tc>
          <w:tcPr>
            <w:tcW w:w="370" w:type="pct"/>
            <w:vAlign w:val="center"/>
          </w:tcPr>
          <w:p w14:paraId="234A76DD" w14:textId="77777777" w:rsidR="005F10E9" w:rsidRPr="00030C43" w:rsidRDefault="005F10E9" w:rsidP="00106934">
            <w:pPr>
              <w:jc w:val="center"/>
            </w:pPr>
            <w:r>
              <w:t>22</w:t>
            </w:r>
          </w:p>
        </w:tc>
        <w:tc>
          <w:tcPr>
            <w:tcW w:w="370" w:type="pct"/>
            <w:vAlign w:val="center"/>
          </w:tcPr>
          <w:p w14:paraId="7ABED1B3" w14:textId="77777777" w:rsidR="005F10E9" w:rsidRDefault="005F10E9" w:rsidP="00106934">
            <w:pPr>
              <w:pStyle w:val="TableParagraph"/>
              <w:spacing w:before="8"/>
              <w:jc w:val="center"/>
              <w:rPr>
                <w:sz w:val="20"/>
                <w:szCs w:val="20"/>
              </w:rPr>
            </w:pPr>
            <w:r>
              <w:rPr>
                <w:sz w:val="20"/>
                <w:szCs w:val="20"/>
              </w:rPr>
              <w:t>4.2</w:t>
            </w:r>
          </w:p>
        </w:tc>
      </w:tr>
      <w:tr w:rsidR="005F10E9" w:rsidRPr="00A22864" w14:paraId="6CB3C044" w14:textId="77777777" w:rsidTr="00106934">
        <w:trPr>
          <w:trHeight w:val="227"/>
          <w:jc w:val="center"/>
        </w:trPr>
        <w:tc>
          <w:tcPr>
            <w:tcW w:w="255" w:type="pct"/>
            <w:vAlign w:val="center"/>
          </w:tcPr>
          <w:p w14:paraId="1165E487" w14:textId="77777777" w:rsidR="005F10E9" w:rsidRPr="00885ADC" w:rsidRDefault="005F10E9" w:rsidP="00DD7086">
            <w:pPr>
              <w:pStyle w:val="ListParagraph"/>
              <w:numPr>
                <w:ilvl w:val="0"/>
                <w:numId w:val="1"/>
              </w:numPr>
              <w:spacing w:after="60"/>
              <w:rPr>
                <w:lang w:val="en-US"/>
              </w:rPr>
            </w:pPr>
          </w:p>
        </w:tc>
        <w:tc>
          <w:tcPr>
            <w:tcW w:w="3575" w:type="pct"/>
            <w:gridSpan w:val="5"/>
          </w:tcPr>
          <w:p w14:paraId="0CFCCE23" w14:textId="77777777" w:rsidR="005F10E9" w:rsidRDefault="005F10E9" w:rsidP="00257B5D">
            <w:pPr>
              <w:jc w:val="both"/>
            </w:pPr>
            <w:r>
              <w:t xml:space="preserve">Vidović J, Stojanović D, Cagnardi P, </w:t>
            </w:r>
            <w:r w:rsidRPr="00257B5D">
              <w:rPr>
                <w:b/>
              </w:rPr>
              <w:t>Kladar N</w:t>
            </w:r>
            <w:r>
              <w:t xml:space="preserve">, </w:t>
            </w:r>
            <w:r w:rsidRPr="00257B5D">
              <w:t>Horvat O</w:t>
            </w:r>
            <w:r>
              <w:t xml:space="preserve">, Ćirković I, Bijelić K, Stojanac N, Kovačević Z. </w:t>
            </w:r>
            <w:hyperlink r:id="rId32" w:history="1">
              <w:r w:rsidRPr="00B339F2">
                <w:rPr>
                  <w:rStyle w:val="Hyperlink"/>
                </w:rPr>
                <w:t>Farm Animal Veterinarians' Knowledge and Attitudes toward Antimicrobial Resistance and Antimicrobial Use in the Republic of Serbia</w:t>
              </w:r>
            </w:hyperlink>
            <w:r>
              <w:t>. Antibiotics (Basel). 2022 Jan 5;11(1):64.</w:t>
            </w:r>
          </w:p>
        </w:tc>
        <w:tc>
          <w:tcPr>
            <w:tcW w:w="430" w:type="pct"/>
            <w:vAlign w:val="center"/>
          </w:tcPr>
          <w:p w14:paraId="597CC5F1" w14:textId="77777777" w:rsidR="005F10E9" w:rsidRDefault="005F10E9" w:rsidP="00106934">
            <w:pPr>
              <w:jc w:val="center"/>
            </w:pPr>
            <w:r>
              <w:t>66/277</w:t>
            </w:r>
          </w:p>
          <w:p w14:paraId="22C2955B" w14:textId="77777777" w:rsidR="005F10E9" w:rsidRPr="0040453F" w:rsidRDefault="005F10E9" w:rsidP="00106934">
            <w:pPr>
              <w:jc w:val="center"/>
            </w:pPr>
          </w:p>
        </w:tc>
        <w:tc>
          <w:tcPr>
            <w:tcW w:w="370" w:type="pct"/>
            <w:vAlign w:val="center"/>
          </w:tcPr>
          <w:p w14:paraId="1DE87FA1" w14:textId="77777777" w:rsidR="005F10E9" w:rsidRDefault="005F10E9" w:rsidP="00106934">
            <w:pPr>
              <w:jc w:val="center"/>
            </w:pPr>
            <w:r>
              <w:t>21</w:t>
            </w:r>
          </w:p>
          <w:p w14:paraId="7B750679" w14:textId="77777777" w:rsidR="005F10E9" w:rsidRPr="0040453F" w:rsidRDefault="005F10E9" w:rsidP="00106934">
            <w:pPr>
              <w:jc w:val="center"/>
            </w:pPr>
          </w:p>
        </w:tc>
        <w:tc>
          <w:tcPr>
            <w:tcW w:w="370" w:type="pct"/>
            <w:vAlign w:val="center"/>
          </w:tcPr>
          <w:p w14:paraId="538638A2" w14:textId="77777777" w:rsidR="005F10E9" w:rsidRDefault="005F10E9" w:rsidP="00106934">
            <w:pPr>
              <w:jc w:val="center"/>
            </w:pPr>
            <w:r>
              <w:t>4.8</w:t>
            </w:r>
          </w:p>
          <w:p w14:paraId="5F376F3F" w14:textId="77777777" w:rsidR="005F10E9" w:rsidRPr="0040453F" w:rsidRDefault="005F10E9" w:rsidP="00106934">
            <w:pPr>
              <w:jc w:val="center"/>
            </w:pPr>
          </w:p>
        </w:tc>
      </w:tr>
      <w:tr w:rsidR="005F10E9" w:rsidRPr="00A22864" w14:paraId="0E284DDB" w14:textId="77777777" w:rsidTr="00106934">
        <w:trPr>
          <w:trHeight w:val="227"/>
          <w:jc w:val="center"/>
        </w:trPr>
        <w:tc>
          <w:tcPr>
            <w:tcW w:w="255" w:type="pct"/>
            <w:vAlign w:val="center"/>
          </w:tcPr>
          <w:p w14:paraId="46E3DE9F" w14:textId="77777777" w:rsidR="005F10E9" w:rsidRPr="00885ADC" w:rsidRDefault="005F10E9" w:rsidP="00DD7086">
            <w:pPr>
              <w:pStyle w:val="ListParagraph"/>
              <w:numPr>
                <w:ilvl w:val="0"/>
                <w:numId w:val="1"/>
              </w:numPr>
              <w:spacing w:after="60"/>
              <w:rPr>
                <w:lang w:val="en-US"/>
              </w:rPr>
            </w:pPr>
          </w:p>
        </w:tc>
        <w:tc>
          <w:tcPr>
            <w:tcW w:w="3575" w:type="pct"/>
            <w:gridSpan w:val="5"/>
          </w:tcPr>
          <w:p w14:paraId="2EE06596" w14:textId="77777777" w:rsidR="005F10E9" w:rsidRPr="00257B5D" w:rsidRDefault="005F10E9" w:rsidP="00106934">
            <w:pPr>
              <w:pStyle w:val="TableParagraph"/>
              <w:spacing w:line="276" w:lineRule="auto"/>
              <w:jc w:val="both"/>
              <w:rPr>
                <w:sz w:val="20"/>
                <w:szCs w:val="20"/>
              </w:rPr>
            </w:pPr>
            <w:r w:rsidRPr="00257B5D">
              <w:rPr>
                <w:sz w:val="20"/>
                <w:szCs w:val="20"/>
              </w:rPr>
              <w:t xml:space="preserve">Draginic N, Andjic M, Jeremic J, Zivkovic V, Kocovic A, Tomovic M, Bozin B, </w:t>
            </w:r>
            <w:r w:rsidRPr="00257B5D">
              <w:rPr>
                <w:b/>
                <w:sz w:val="20"/>
                <w:szCs w:val="20"/>
              </w:rPr>
              <w:t>Kladar N</w:t>
            </w:r>
            <w:r w:rsidRPr="00257B5D">
              <w:rPr>
                <w:sz w:val="20"/>
                <w:szCs w:val="20"/>
              </w:rPr>
              <w:t xml:space="preserve">, Bolevich S, Jakovljevic V, Milosavljevic I. </w:t>
            </w:r>
            <w:hyperlink r:id="rId33" w:history="1">
              <w:r w:rsidRPr="00257B5D">
                <w:rPr>
                  <w:rStyle w:val="Hyperlink"/>
                  <w:sz w:val="20"/>
                  <w:szCs w:val="20"/>
                </w:rPr>
                <w:t xml:space="preserve">Anti-inflammatory and Antioxidant Effects of </w:t>
              </w:r>
              <w:r w:rsidRPr="00257B5D">
                <w:rPr>
                  <w:rStyle w:val="Hyperlink"/>
                  <w:i/>
                  <w:iCs/>
                  <w:sz w:val="20"/>
                  <w:szCs w:val="20"/>
                </w:rPr>
                <w:t>Melissa officinalis</w:t>
              </w:r>
              <w:r w:rsidRPr="00257B5D">
                <w:rPr>
                  <w:rStyle w:val="Hyperlink"/>
                  <w:sz w:val="20"/>
                  <w:szCs w:val="20"/>
                </w:rPr>
                <w:t xml:space="preserve"> Extracts: A Comparative Study</w:t>
              </w:r>
            </w:hyperlink>
            <w:r w:rsidRPr="00257B5D">
              <w:rPr>
                <w:sz w:val="20"/>
                <w:szCs w:val="20"/>
              </w:rPr>
              <w:t>. Iran J Pharm Res. 2022 May 5;21(1):e126561.</w:t>
            </w:r>
          </w:p>
        </w:tc>
        <w:tc>
          <w:tcPr>
            <w:tcW w:w="430" w:type="pct"/>
          </w:tcPr>
          <w:p w14:paraId="71A5ED94" w14:textId="77777777" w:rsidR="005F10E9" w:rsidRPr="0062586D" w:rsidRDefault="005F10E9" w:rsidP="00106934">
            <w:pPr>
              <w:pStyle w:val="TableParagraph"/>
              <w:spacing w:before="8" w:line="276" w:lineRule="auto"/>
              <w:jc w:val="center"/>
              <w:rPr>
                <w:sz w:val="20"/>
                <w:szCs w:val="20"/>
              </w:rPr>
            </w:pPr>
            <w:r>
              <w:rPr>
                <w:sz w:val="20"/>
                <w:szCs w:val="20"/>
              </w:rPr>
              <w:t>242/277</w:t>
            </w:r>
          </w:p>
        </w:tc>
        <w:tc>
          <w:tcPr>
            <w:tcW w:w="370" w:type="pct"/>
          </w:tcPr>
          <w:p w14:paraId="0598288D" w14:textId="77777777" w:rsidR="005F10E9" w:rsidRPr="0062586D" w:rsidRDefault="005F10E9" w:rsidP="00106934">
            <w:pPr>
              <w:pStyle w:val="TableParagraph"/>
              <w:spacing w:before="8" w:line="276" w:lineRule="auto"/>
              <w:jc w:val="center"/>
              <w:rPr>
                <w:sz w:val="20"/>
                <w:szCs w:val="20"/>
              </w:rPr>
            </w:pPr>
            <w:r>
              <w:rPr>
                <w:sz w:val="20"/>
                <w:szCs w:val="20"/>
              </w:rPr>
              <w:t>23</w:t>
            </w:r>
          </w:p>
        </w:tc>
        <w:tc>
          <w:tcPr>
            <w:tcW w:w="370" w:type="pct"/>
          </w:tcPr>
          <w:p w14:paraId="39585E59" w14:textId="77777777" w:rsidR="005F10E9" w:rsidRPr="0062586D" w:rsidRDefault="005F10E9" w:rsidP="00106934">
            <w:pPr>
              <w:pStyle w:val="TableParagraph"/>
              <w:spacing w:before="8" w:line="276" w:lineRule="auto"/>
              <w:jc w:val="center"/>
              <w:rPr>
                <w:sz w:val="20"/>
                <w:szCs w:val="20"/>
              </w:rPr>
            </w:pPr>
            <w:r>
              <w:rPr>
                <w:sz w:val="20"/>
                <w:szCs w:val="20"/>
              </w:rPr>
              <w:t>1.6</w:t>
            </w:r>
          </w:p>
        </w:tc>
      </w:tr>
      <w:tr w:rsidR="005F10E9" w:rsidRPr="00A22864" w14:paraId="7C1DB32B" w14:textId="77777777" w:rsidTr="00106934">
        <w:trPr>
          <w:trHeight w:val="227"/>
          <w:jc w:val="center"/>
        </w:trPr>
        <w:tc>
          <w:tcPr>
            <w:tcW w:w="255" w:type="pct"/>
            <w:vAlign w:val="center"/>
          </w:tcPr>
          <w:p w14:paraId="3B3F9603" w14:textId="77777777" w:rsidR="005F10E9" w:rsidRPr="00885ADC" w:rsidRDefault="005F10E9" w:rsidP="00DD7086">
            <w:pPr>
              <w:pStyle w:val="ListParagraph"/>
              <w:numPr>
                <w:ilvl w:val="0"/>
                <w:numId w:val="1"/>
              </w:numPr>
              <w:spacing w:after="60"/>
              <w:rPr>
                <w:lang w:val="en-US"/>
              </w:rPr>
            </w:pPr>
          </w:p>
        </w:tc>
        <w:tc>
          <w:tcPr>
            <w:tcW w:w="3575" w:type="pct"/>
            <w:gridSpan w:val="5"/>
          </w:tcPr>
          <w:p w14:paraId="116AC78F" w14:textId="77777777" w:rsidR="005F10E9" w:rsidRPr="00030C43" w:rsidRDefault="005F10E9" w:rsidP="00106934">
            <w:pPr>
              <w:pStyle w:val="TableParagraph"/>
              <w:ind w:right="-15"/>
              <w:jc w:val="both"/>
              <w:rPr>
                <w:b/>
                <w:sz w:val="20"/>
                <w:szCs w:val="20"/>
              </w:rPr>
            </w:pPr>
            <w:r w:rsidRPr="00257B5D">
              <w:rPr>
                <w:b/>
                <w:bCs/>
                <w:kern w:val="36"/>
                <w:sz w:val="20"/>
                <w:szCs w:val="20"/>
              </w:rPr>
              <w:t>Kladar N</w:t>
            </w:r>
            <w:r w:rsidRPr="00030C43">
              <w:rPr>
                <w:bCs/>
                <w:kern w:val="36"/>
                <w:sz w:val="20"/>
                <w:szCs w:val="20"/>
              </w:rPr>
              <w:t xml:space="preserve">, </w:t>
            </w:r>
            <w:r w:rsidRPr="00257B5D">
              <w:rPr>
                <w:bCs/>
                <w:kern w:val="36"/>
                <w:sz w:val="20"/>
                <w:szCs w:val="20"/>
              </w:rPr>
              <w:t>Srdjenovic-Conic B</w:t>
            </w:r>
            <w:r w:rsidRPr="00030C43">
              <w:rPr>
                <w:bCs/>
                <w:kern w:val="36"/>
                <w:sz w:val="20"/>
                <w:szCs w:val="20"/>
              </w:rPr>
              <w:t xml:space="preserve">, Bozin B, </w:t>
            </w:r>
            <w:r w:rsidRPr="004D16AC">
              <w:rPr>
                <w:bCs/>
                <w:kern w:val="36"/>
                <w:sz w:val="20"/>
                <w:szCs w:val="20"/>
              </w:rPr>
              <w:t>Torovic Lj</w:t>
            </w:r>
            <w:r w:rsidRPr="00030C43">
              <w:rPr>
                <w:bCs/>
                <w:kern w:val="36"/>
                <w:sz w:val="20"/>
                <w:szCs w:val="20"/>
              </w:rPr>
              <w:t xml:space="preserve">. </w:t>
            </w:r>
            <w:hyperlink r:id="rId34" w:history="1">
              <w:r w:rsidRPr="0023491E">
                <w:rPr>
                  <w:rStyle w:val="Hyperlink"/>
                  <w:sz w:val="20"/>
                  <w:szCs w:val="20"/>
                </w:rPr>
                <w:t>European hemp-based food products – health risk concerning cannabinoids exposure assessment</w:t>
              </w:r>
            </w:hyperlink>
            <w:r w:rsidRPr="00030C43">
              <w:rPr>
                <w:sz w:val="20"/>
                <w:szCs w:val="20"/>
              </w:rPr>
              <w:t>. Food Control. 2021;129:</w:t>
            </w:r>
            <w:r w:rsidRPr="00030C43">
              <w:rPr>
                <w:sz w:val="20"/>
                <w:szCs w:val="20"/>
                <w:shd w:val="clear" w:color="auto" w:fill="FFFFFF"/>
              </w:rPr>
              <w:t xml:space="preserve">108233. </w:t>
            </w:r>
          </w:p>
        </w:tc>
        <w:tc>
          <w:tcPr>
            <w:tcW w:w="430" w:type="pct"/>
            <w:vAlign w:val="center"/>
          </w:tcPr>
          <w:p w14:paraId="487683F4" w14:textId="77777777" w:rsidR="005F10E9" w:rsidRPr="00030C43" w:rsidRDefault="005F10E9" w:rsidP="00106934">
            <w:pPr>
              <w:pStyle w:val="TableParagraph"/>
              <w:spacing w:before="8"/>
              <w:jc w:val="center"/>
              <w:rPr>
                <w:sz w:val="20"/>
                <w:szCs w:val="20"/>
              </w:rPr>
            </w:pPr>
            <w:r>
              <w:rPr>
                <w:sz w:val="20"/>
                <w:szCs w:val="20"/>
              </w:rPr>
              <w:t>20</w:t>
            </w:r>
            <w:r w:rsidRPr="00030C43">
              <w:rPr>
                <w:sz w:val="20"/>
                <w:szCs w:val="20"/>
              </w:rPr>
              <w:t>/14</w:t>
            </w:r>
            <w:r>
              <w:rPr>
                <w:sz w:val="20"/>
                <w:szCs w:val="20"/>
              </w:rPr>
              <w:t>3</w:t>
            </w:r>
          </w:p>
          <w:p w14:paraId="05B0FAAA" w14:textId="77777777" w:rsidR="005F10E9" w:rsidRPr="00030C43" w:rsidRDefault="005F10E9" w:rsidP="00106934">
            <w:pPr>
              <w:pStyle w:val="TableParagraph"/>
              <w:spacing w:before="8"/>
              <w:jc w:val="center"/>
              <w:rPr>
                <w:sz w:val="20"/>
                <w:szCs w:val="20"/>
              </w:rPr>
            </w:pPr>
          </w:p>
        </w:tc>
        <w:tc>
          <w:tcPr>
            <w:tcW w:w="370" w:type="pct"/>
            <w:vAlign w:val="center"/>
          </w:tcPr>
          <w:p w14:paraId="718D091F" w14:textId="77777777" w:rsidR="005F10E9" w:rsidRPr="00030C43" w:rsidRDefault="005F10E9" w:rsidP="00106934">
            <w:pPr>
              <w:jc w:val="center"/>
            </w:pPr>
            <w:r w:rsidRPr="00030C43">
              <w:t>21</w:t>
            </w:r>
          </w:p>
          <w:p w14:paraId="4AA3E166" w14:textId="77777777" w:rsidR="005F10E9" w:rsidRPr="00030C43" w:rsidRDefault="005F10E9" w:rsidP="00106934">
            <w:pPr>
              <w:pStyle w:val="TableParagraph"/>
              <w:spacing w:before="8"/>
              <w:jc w:val="center"/>
              <w:rPr>
                <w:sz w:val="20"/>
                <w:szCs w:val="20"/>
              </w:rPr>
            </w:pPr>
          </w:p>
        </w:tc>
        <w:tc>
          <w:tcPr>
            <w:tcW w:w="370" w:type="pct"/>
            <w:vAlign w:val="center"/>
          </w:tcPr>
          <w:p w14:paraId="0C0AD8B4" w14:textId="77777777" w:rsidR="005F10E9" w:rsidRPr="00030C43" w:rsidRDefault="005F10E9" w:rsidP="00106934">
            <w:pPr>
              <w:pStyle w:val="TableParagraph"/>
              <w:spacing w:before="8"/>
              <w:jc w:val="center"/>
              <w:rPr>
                <w:sz w:val="20"/>
                <w:szCs w:val="20"/>
              </w:rPr>
            </w:pPr>
            <w:r>
              <w:rPr>
                <w:sz w:val="20"/>
                <w:szCs w:val="20"/>
              </w:rPr>
              <w:t>6.652</w:t>
            </w:r>
          </w:p>
          <w:p w14:paraId="17283248" w14:textId="77777777" w:rsidR="005F10E9" w:rsidRPr="00030C43" w:rsidRDefault="005F10E9" w:rsidP="00106934">
            <w:pPr>
              <w:pStyle w:val="TableParagraph"/>
              <w:spacing w:before="8"/>
              <w:jc w:val="center"/>
              <w:rPr>
                <w:sz w:val="20"/>
                <w:szCs w:val="20"/>
              </w:rPr>
            </w:pPr>
          </w:p>
        </w:tc>
      </w:tr>
      <w:tr w:rsidR="005F10E9" w:rsidRPr="00A22864" w14:paraId="1C919EDB" w14:textId="77777777" w:rsidTr="00106934">
        <w:trPr>
          <w:trHeight w:val="227"/>
          <w:jc w:val="center"/>
        </w:trPr>
        <w:tc>
          <w:tcPr>
            <w:tcW w:w="255" w:type="pct"/>
            <w:vAlign w:val="center"/>
          </w:tcPr>
          <w:p w14:paraId="1A6F6F9C" w14:textId="77777777" w:rsidR="005F10E9" w:rsidRPr="00885ADC" w:rsidRDefault="005F10E9" w:rsidP="00DD7086">
            <w:pPr>
              <w:pStyle w:val="ListParagraph"/>
              <w:numPr>
                <w:ilvl w:val="0"/>
                <w:numId w:val="1"/>
              </w:numPr>
              <w:spacing w:after="60"/>
              <w:rPr>
                <w:lang w:val="en-US"/>
              </w:rPr>
            </w:pPr>
          </w:p>
        </w:tc>
        <w:tc>
          <w:tcPr>
            <w:tcW w:w="3575" w:type="pct"/>
            <w:gridSpan w:val="5"/>
          </w:tcPr>
          <w:p w14:paraId="4019783B" w14:textId="77777777" w:rsidR="005F10E9" w:rsidRPr="00257B5D" w:rsidRDefault="005F10E9" w:rsidP="00106934">
            <w:pPr>
              <w:pStyle w:val="TableParagraph"/>
              <w:spacing w:line="276" w:lineRule="auto"/>
              <w:jc w:val="both"/>
              <w:rPr>
                <w:sz w:val="20"/>
                <w:szCs w:val="20"/>
              </w:rPr>
            </w:pPr>
            <w:r w:rsidRPr="00257B5D">
              <w:rPr>
                <w:sz w:val="20"/>
                <w:szCs w:val="20"/>
              </w:rPr>
              <w:t xml:space="preserve">Kovačević Z, </w:t>
            </w:r>
            <w:r w:rsidRPr="00257B5D">
              <w:rPr>
                <w:b/>
                <w:sz w:val="20"/>
                <w:szCs w:val="20"/>
              </w:rPr>
              <w:t>Kladar N</w:t>
            </w:r>
            <w:r w:rsidRPr="00257B5D">
              <w:rPr>
                <w:sz w:val="20"/>
                <w:szCs w:val="20"/>
              </w:rPr>
              <w:t xml:space="preserve">, Čabarkapa I, Radinović M, Maletić M, Erdeljan M, Božin B. </w:t>
            </w:r>
            <w:hyperlink r:id="rId35" w:history="1">
              <w:r w:rsidRPr="00257B5D">
                <w:rPr>
                  <w:rStyle w:val="Hyperlink"/>
                  <w:sz w:val="20"/>
                  <w:szCs w:val="20"/>
                </w:rPr>
                <w:t xml:space="preserve">New Perspective of </w:t>
              </w:r>
              <w:r w:rsidRPr="00257B5D">
                <w:rPr>
                  <w:rStyle w:val="Hyperlink"/>
                  <w:i/>
                  <w:iCs/>
                  <w:sz w:val="20"/>
                  <w:szCs w:val="20"/>
                </w:rPr>
                <w:t>Origanum vulgare</w:t>
              </w:r>
              <w:r w:rsidRPr="00257B5D">
                <w:rPr>
                  <w:rStyle w:val="Hyperlink"/>
                  <w:sz w:val="20"/>
                  <w:szCs w:val="20"/>
                </w:rPr>
                <w:t xml:space="preserve"> L. and </w:t>
              </w:r>
              <w:r w:rsidRPr="00257B5D">
                <w:rPr>
                  <w:rStyle w:val="Hyperlink"/>
                  <w:i/>
                  <w:iCs/>
                  <w:sz w:val="20"/>
                  <w:szCs w:val="20"/>
                </w:rPr>
                <w:t>Satureja montana</w:t>
              </w:r>
              <w:r w:rsidRPr="00257B5D">
                <w:rPr>
                  <w:rStyle w:val="Hyperlink"/>
                  <w:sz w:val="20"/>
                  <w:szCs w:val="20"/>
                </w:rPr>
                <w:t xml:space="preserve"> L. Essential Oils as Bovine Mastitis Treatment Alternatives</w:t>
              </w:r>
            </w:hyperlink>
            <w:r w:rsidRPr="00257B5D">
              <w:rPr>
                <w:sz w:val="20"/>
                <w:szCs w:val="20"/>
              </w:rPr>
              <w:t>. Antibiotics (Basel). 2021 Nov 27;10(12):1460.</w:t>
            </w:r>
          </w:p>
        </w:tc>
        <w:tc>
          <w:tcPr>
            <w:tcW w:w="430" w:type="pct"/>
          </w:tcPr>
          <w:p w14:paraId="2C2650FE" w14:textId="77777777" w:rsidR="005F10E9" w:rsidRPr="0062586D" w:rsidRDefault="005F10E9" w:rsidP="00106934">
            <w:pPr>
              <w:pStyle w:val="TableParagraph"/>
              <w:spacing w:before="8" w:line="276" w:lineRule="auto"/>
              <w:jc w:val="center"/>
              <w:rPr>
                <w:sz w:val="20"/>
                <w:szCs w:val="20"/>
              </w:rPr>
            </w:pPr>
            <w:r>
              <w:rPr>
                <w:sz w:val="20"/>
                <w:szCs w:val="20"/>
              </w:rPr>
              <w:t>68/279</w:t>
            </w:r>
          </w:p>
        </w:tc>
        <w:tc>
          <w:tcPr>
            <w:tcW w:w="370" w:type="pct"/>
          </w:tcPr>
          <w:p w14:paraId="54FDE6C8" w14:textId="77777777" w:rsidR="005F10E9" w:rsidRPr="0062586D" w:rsidRDefault="005F10E9" w:rsidP="00106934">
            <w:pPr>
              <w:pStyle w:val="TableParagraph"/>
              <w:spacing w:before="8" w:line="276" w:lineRule="auto"/>
              <w:jc w:val="center"/>
              <w:rPr>
                <w:sz w:val="20"/>
                <w:szCs w:val="20"/>
              </w:rPr>
            </w:pPr>
            <w:r>
              <w:rPr>
                <w:sz w:val="20"/>
                <w:szCs w:val="20"/>
              </w:rPr>
              <w:t>21</w:t>
            </w:r>
          </w:p>
        </w:tc>
        <w:tc>
          <w:tcPr>
            <w:tcW w:w="370" w:type="pct"/>
          </w:tcPr>
          <w:p w14:paraId="2B8B5D93" w14:textId="77777777" w:rsidR="005F10E9" w:rsidRPr="0062586D" w:rsidRDefault="005F10E9" w:rsidP="00106934">
            <w:pPr>
              <w:pStyle w:val="TableParagraph"/>
              <w:spacing w:before="8" w:line="276" w:lineRule="auto"/>
              <w:jc w:val="center"/>
              <w:rPr>
                <w:sz w:val="20"/>
                <w:szCs w:val="20"/>
              </w:rPr>
            </w:pPr>
            <w:r>
              <w:rPr>
                <w:sz w:val="20"/>
                <w:szCs w:val="20"/>
              </w:rPr>
              <w:t>5.222</w:t>
            </w:r>
          </w:p>
        </w:tc>
      </w:tr>
      <w:tr w:rsidR="005F10E9" w:rsidRPr="00A22864" w14:paraId="279CB40F" w14:textId="77777777" w:rsidTr="00106934">
        <w:trPr>
          <w:trHeight w:val="227"/>
          <w:jc w:val="center"/>
        </w:trPr>
        <w:tc>
          <w:tcPr>
            <w:tcW w:w="255" w:type="pct"/>
            <w:vAlign w:val="center"/>
          </w:tcPr>
          <w:p w14:paraId="1987F1DB" w14:textId="77777777" w:rsidR="005F10E9" w:rsidRPr="00885ADC" w:rsidRDefault="005F10E9" w:rsidP="00DD7086">
            <w:pPr>
              <w:pStyle w:val="ListParagraph"/>
              <w:numPr>
                <w:ilvl w:val="0"/>
                <w:numId w:val="1"/>
              </w:numPr>
              <w:spacing w:after="60"/>
              <w:rPr>
                <w:lang w:val="en-US"/>
              </w:rPr>
            </w:pPr>
          </w:p>
        </w:tc>
        <w:tc>
          <w:tcPr>
            <w:tcW w:w="3575" w:type="pct"/>
            <w:gridSpan w:val="5"/>
          </w:tcPr>
          <w:p w14:paraId="0F561E2D" w14:textId="77777777" w:rsidR="005F10E9" w:rsidRPr="0062586D" w:rsidRDefault="005F10E9" w:rsidP="00106934">
            <w:pPr>
              <w:pStyle w:val="TableParagraph"/>
              <w:spacing w:line="276" w:lineRule="auto"/>
              <w:jc w:val="both"/>
              <w:rPr>
                <w:sz w:val="20"/>
                <w:szCs w:val="20"/>
              </w:rPr>
            </w:pPr>
            <w:r w:rsidRPr="0062586D">
              <w:rPr>
                <w:sz w:val="20"/>
                <w:szCs w:val="20"/>
              </w:rPr>
              <w:t xml:space="preserve">Maričić S, </w:t>
            </w:r>
            <w:r w:rsidRPr="00257B5D">
              <w:rPr>
                <w:sz w:val="20"/>
                <w:szCs w:val="20"/>
              </w:rPr>
              <w:t>Mandić A</w:t>
            </w:r>
            <w:r w:rsidRPr="0062586D">
              <w:rPr>
                <w:sz w:val="20"/>
                <w:szCs w:val="20"/>
              </w:rPr>
              <w:t xml:space="preserve">, Dejanović N, </w:t>
            </w:r>
            <w:r w:rsidRPr="00257B5D">
              <w:rPr>
                <w:b/>
                <w:bCs/>
                <w:sz w:val="20"/>
                <w:szCs w:val="20"/>
              </w:rPr>
              <w:t>Kladar N</w:t>
            </w:r>
            <w:r w:rsidRPr="0062586D">
              <w:rPr>
                <w:sz w:val="20"/>
                <w:szCs w:val="20"/>
              </w:rPr>
              <w:t xml:space="preserve">, Popović M, Ivković-Kapicl T, Gutić B, Kokanov D. </w:t>
            </w:r>
            <w:hyperlink r:id="rId36" w:history="1">
              <w:r w:rsidRPr="0062586D">
                <w:rPr>
                  <w:rStyle w:val="Hyperlink"/>
                  <w:sz w:val="20"/>
                  <w:szCs w:val="20"/>
                </w:rPr>
                <w:t>Neoadjuvant chemotherapy followed by interval debulking surgery versus primary debulking surgery in the advanced epithelial ovarian cancer-a retrospective cohort study</w:t>
              </w:r>
            </w:hyperlink>
            <w:r w:rsidRPr="0062586D">
              <w:rPr>
                <w:sz w:val="20"/>
                <w:szCs w:val="20"/>
              </w:rPr>
              <w:t xml:space="preserve">. Vojnosanit Pregl. </w:t>
            </w:r>
            <w:r>
              <w:rPr>
                <w:sz w:val="20"/>
                <w:szCs w:val="20"/>
              </w:rPr>
              <w:t>2021;78(11):1193-9.</w:t>
            </w:r>
          </w:p>
        </w:tc>
        <w:tc>
          <w:tcPr>
            <w:tcW w:w="430" w:type="pct"/>
          </w:tcPr>
          <w:p w14:paraId="75D05FFD" w14:textId="77777777" w:rsidR="005F10E9" w:rsidRPr="0062586D" w:rsidRDefault="005F10E9" w:rsidP="00106934">
            <w:pPr>
              <w:pStyle w:val="TableParagraph"/>
              <w:spacing w:before="8" w:line="276" w:lineRule="auto"/>
              <w:jc w:val="center"/>
              <w:rPr>
                <w:sz w:val="20"/>
                <w:szCs w:val="20"/>
              </w:rPr>
            </w:pPr>
            <w:r w:rsidRPr="0062586D">
              <w:rPr>
                <w:sz w:val="20"/>
                <w:szCs w:val="20"/>
              </w:rPr>
              <w:t>16</w:t>
            </w:r>
            <w:r>
              <w:rPr>
                <w:sz w:val="20"/>
                <w:szCs w:val="20"/>
              </w:rPr>
              <w:t>8</w:t>
            </w:r>
            <w:r w:rsidRPr="0062586D">
              <w:rPr>
                <w:sz w:val="20"/>
                <w:szCs w:val="20"/>
              </w:rPr>
              <w:t>/1</w:t>
            </w:r>
            <w:r>
              <w:rPr>
                <w:sz w:val="20"/>
                <w:szCs w:val="20"/>
              </w:rPr>
              <w:t>72</w:t>
            </w:r>
          </w:p>
          <w:p w14:paraId="55FF5D3A" w14:textId="77777777" w:rsidR="005F10E9" w:rsidRPr="0062586D" w:rsidRDefault="005F10E9" w:rsidP="00106934">
            <w:pPr>
              <w:pStyle w:val="TableParagraph"/>
              <w:spacing w:before="8" w:line="276" w:lineRule="auto"/>
              <w:jc w:val="center"/>
              <w:rPr>
                <w:sz w:val="20"/>
                <w:szCs w:val="20"/>
              </w:rPr>
            </w:pPr>
          </w:p>
        </w:tc>
        <w:tc>
          <w:tcPr>
            <w:tcW w:w="370" w:type="pct"/>
          </w:tcPr>
          <w:p w14:paraId="40A85EB3" w14:textId="77777777" w:rsidR="005F10E9" w:rsidRPr="0062586D" w:rsidRDefault="005F10E9" w:rsidP="00106934">
            <w:pPr>
              <w:pStyle w:val="TableParagraph"/>
              <w:spacing w:before="8" w:line="276" w:lineRule="auto"/>
              <w:jc w:val="center"/>
              <w:rPr>
                <w:sz w:val="20"/>
                <w:szCs w:val="20"/>
              </w:rPr>
            </w:pPr>
            <w:r w:rsidRPr="0062586D">
              <w:rPr>
                <w:sz w:val="20"/>
                <w:szCs w:val="20"/>
              </w:rPr>
              <w:t>23</w:t>
            </w:r>
          </w:p>
          <w:p w14:paraId="1645D0B2" w14:textId="77777777" w:rsidR="005F10E9" w:rsidRPr="0062586D" w:rsidRDefault="005F10E9" w:rsidP="00106934">
            <w:pPr>
              <w:pStyle w:val="TableParagraph"/>
              <w:spacing w:before="8" w:line="276" w:lineRule="auto"/>
              <w:jc w:val="center"/>
              <w:rPr>
                <w:sz w:val="20"/>
                <w:szCs w:val="20"/>
              </w:rPr>
            </w:pPr>
          </w:p>
        </w:tc>
        <w:tc>
          <w:tcPr>
            <w:tcW w:w="370" w:type="pct"/>
          </w:tcPr>
          <w:p w14:paraId="0F640413" w14:textId="77777777" w:rsidR="005F10E9" w:rsidRPr="0062586D" w:rsidRDefault="005F10E9" w:rsidP="00106934">
            <w:pPr>
              <w:pStyle w:val="TableParagraph"/>
              <w:spacing w:before="8" w:line="276" w:lineRule="auto"/>
              <w:jc w:val="center"/>
              <w:rPr>
                <w:sz w:val="20"/>
                <w:szCs w:val="20"/>
              </w:rPr>
            </w:pPr>
            <w:r w:rsidRPr="0062586D">
              <w:rPr>
                <w:sz w:val="20"/>
                <w:szCs w:val="20"/>
              </w:rPr>
              <w:t>0.</w:t>
            </w:r>
            <w:r>
              <w:rPr>
                <w:sz w:val="20"/>
                <w:szCs w:val="20"/>
              </w:rPr>
              <w:t>245</w:t>
            </w:r>
          </w:p>
          <w:p w14:paraId="0AFD045A" w14:textId="77777777" w:rsidR="005F10E9" w:rsidRPr="0062586D" w:rsidRDefault="005F10E9" w:rsidP="00106934">
            <w:pPr>
              <w:pStyle w:val="TableParagraph"/>
              <w:spacing w:before="8" w:line="276" w:lineRule="auto"/>
              <w:jc w:val="center"/>
              <w:rPr>
                <w:sz w:val="20"/>
                <w:szCs w:val="20"/>
              </w:rPr>
            </w:pPr>
          </w:p>
        </w:tc>
      </w:tr>
      <w:tr w:rsidR="005F10E9" w:rsidRPr="00A22864" w14:paraId="178DF14A" w14:textId="77777777" w:rsidTr="00106934">
        <w:trPr>
          <w:trHeight w:val="227"/>
          <w:jc w:val="center"/>
        </w:trPr>
        <w:tc>
          <w:tcPr>
            <w:tcW w:w="255" w:type="pct"/>
            <w:vAlign w:val="center"/>
          </w:tcPr>
          <w:p w14:paraId="41B4623D" w14:textId="77777777" w:rsidR="005F10E9" w:rsidRPr="00885ADC" w:rsidRDefault="005F10E9" w:rsidP="00DD7086">
            <w:pPr>
              <w:pStyle w:val="ListParagraph"/>
              <w:numPr>
                <w:ilvl w:val="0"/>
                <w:numId w:val="1"/>
              </w:numPr>
              <w:spacing w:after="60"/>
              <w:rPr>
                <w:lang w:val="en-US"/>
              </w:rPr>
            </w:pPr>
          </w:p>
        </w:tc>
        <w:tc>
          <w:tcPr>
            <w:tcW w:w="3575" w:type="pct"/>
            <w:gridSpan w:val="5"/>
          </w:tcPr>
          <w:p w14:paraId="4029A03E" w14:textId="77777777" w:rsidR="005F10E9" w:rsidRPr="00AC275C" w:rsidRDefault="005F10E9" w:rsidP="00106934">
            <w:pPr>
              <w:pStyle w:val="TableParagraph"/>
              <w:spacing w:line="276" w:lineRule="auto"/>
              <w:jc w:val="both"/>
              <w:rPr>
                <w:bCs/>
                <w:sz w:val="20"/>
                <w:szCs w:val="20"/>
              </w:rPr>
            </w:pPr>
            <w:r w:rsidRPr="00A24BEF">
              <w:rPr>
                <w:bCs/>
                <w:sz w:val="20"/>
                <w:szCs w:val="20"/>
              </w:rPr>
              <w:t>Salaj</w:t>
            </w:r>
            <w:r>
              <w:rPr>
                <w:bCs/>
                <w:sz w:val="20"/>
                <w:szCs w:val="20"/>
              </w:rPr>
              <w:t xml:space="preserve"> N</w:t>
            </w:r>
            <w:r w:rsidRPr="00A24BEF">
              <w:rPr>
                <w:bCs/>
                <w:sz w:val="20"/>
                <w:szCs w:val="20"/>
              </w:rPr>
              <w:t xml:space="preserve">, </w:t>
            </w:r>
            <w:r w:rsidRPr="00F16A6B">
              <w:rPr>
                <w:b/>
                <w:bCs/>
                <w:sz w:val="20"/>
                <w:szCs w:val="20"/>
              </w:rPr>
              <w:t>Kladar N</w:t>
            </w:r>
            <w:r w:rsidRPr="00A24BEF">
              <w:rPr>
                <w:bCs/>
                <w:sz w:val="20"/>
                <w:szCs w:val="20"/>
              </w:rPr>
              <w:t xml:space="preserve">, </w:t>
            </w:r>
            <w:r w:rsidRPr="00F16A6B">
              <w:rPr>
                <w:bCs/>
                <w:sz w:val="20"/>
                <w:szCs w:val="20"/>
              </w:rPr>
              <w:t>Srđenović Čonić B</w:t>
            </w:r>
            <w:r w:rsidRPr="00A24BEF">
              <w:rPr>
                <w:bCs/>
                <w:sz w:val="20"/>
                <w:szCs w:val="20"/>
              </w:rPr>
              <w:t>, Jeremić</w:t>
            </w:r>
            <w:r>
              <w:rPr>
                <w:bCs/>
                <w:sz w:val="20"/>
                <w:szCs w:val="20"/>
              </w:rPr>
              <w:t xml:space="preserve"> K</w:t>
            </w:r>
            <w:r w:rsidRPr="00A24BEF">
              <w:rPr>
                <w:bCs/>
                <w:sz w:val="20"/>
                <w:szCs w:val="20"/>
              </w:rPr>
              <w:t>, Hitl</w:t>
            </w:r>
            <w:r>
              <w:rPr>
                <w:bCs/>
                <w:sz w:val="20"/>
                <w:szCs w:val="20"/>
              </w:rPr>
              <w:t xml:space="preserve"> M</w:t>
            </w:r>
            <w:r w:rsidRPr="00A24BEF">
              <w:rPr>
                <w:bCs/>
                <w:sz w:val="20"/>
                <w:szCs w:val="20"/>
              </w:rPr>
              <w:t>, Gavarić</w:t>
            </w:r>
            <w:r>
              <w:rPr>
                <w:bCs/>
                <w:sz w:val="20"/>
                <w:szCs w:val="20"/>
              </w:rPr>
              <w:t xml:space="preserve"> N</w:t>
            </w:r>
            <w:r w:rsidRPr="00A24BEF">
              <w:rPr>
                <w:bCs/>
                <w:sz w:val="20"/>
                <w:szCs w:val="20"/>
              </w:rPr>
              <w:t>, Božin</w:t>
            </w:r>
            <w:r>
              <w:rPr>
                <w:bCs/>
                <w:sz w:val="20"/>
                <w:szCs w:val="20"/>
              </w:rPr>
              <w:t xml:space="preserve"> B. </w:t>
            </w:r>
            <w:hyperlink r:id="rId37" w:history="1">
              <w:r w:rsidRPr="008B5AC2">
                <w:rPr>
                  <w:rStyle w:val="Hyperlink"/>
                  <w:bCs/>
                  <w:sz w:val="20"/>
                  <w:szCs w:val="20"/>
                </w:rPr>
                <w:t>Traditional multi-herbal formula in diabetes therapy – Antihyperglycemic and antioxidant potential</w:t>
              </w:r>
            </w:hyperlink>
            <w:r>
              <w:rPr>
                <w:bCs/>
                <w:sz w:val="20"/>
                <w:szCs w:val="20"/>
              </w:rPr>
              <w:t xml:space="preserve">. </w:t>
            </w:r>
            <w:r w:rsidRPr="00A24BEF">
              <w:rPr>
                <w:bCs/>
                <w:sz w:val="20"/>
                <w:szCs w:val="20"/>
              </w:rPr>
              <w:t>Ara</w:t>
            </w:r>
            <w:r>
              <w:rPr>
                <w:bCs/>
                <w:sz w:val="20"/>
                <w:szCs w:val="20"/>
              </w:rPr>
              <w:t>b J</w:t>
            </w:r>
            <w:r w:rsidRPr="00A24BEF">
              <w:rPr>
                <w:bCs/>
                <w:sz w:val="20"/>
                <w:szCs w:val="20"/>
              </w:rPr>
              <w:t xml:space="preserve"> Chem</w:t>
            </w:r>
            <w:r>
              <w:rPr>
                <w:bCs/>
                <w:sz w:val="20"/>
                <w:szCs w:val="20"/>
              </w:rPr>
              <w:t>. 2021;</w:t>
            </w:r>
            <w:r w:rsidRPr="00A24BEF">
              <w:rPr>
                <w:bCs/>
                <w:sz w:val="20"/>
                <w:szCs w:val="20"/>
              </w:rPr>
              <w:t>14</w:t>
            </w:r>
            <w:r>
              <w:rPr>
                <w:bCs/>
                <w:sz w:val="20"/>
                <w:szCs w:val="20"/>
              </w:rPr>
              <w:t>(</w:t>
            </w:r>
            <w:r w:rsidRPr="00A24BEF">
              <w:rPr>
                <w:bCs/>
                <w:sz w:val="20"/>
                <w:szCs w:val="20"/>
              </w:rPr>
              <w:t>10</w:t>
            </w:r>
            <w:r>
              <w:rPr>
                <w:bCs/>
                <w:sz w:val="20"/>
                <w:szCs w:val="20"/>
              </w:rPr>
              <w:t>):</w:t>
            </w:r>
            <w:r w:rsidRPr="00A24BEF">
              <w:rPr>
                <w:bCs/>
                <w:sz w:val="20"/>
                <w:szCs w:val="20"/>
              </w:rPr>
              <w:t>103347</w:t>
            </w:r>
            <w:r>
              <w:rPr>
                <w:bCs/>
                <w:sz w:val="20"/>
                <w:szCs w:val="20"/>
              </w:rPr>
              <w:t>.</w:t>
            </w:r>
          </w:p>
        </w:tc>
        <w:tc>
          <w:tcPr>
            <w:tcW w:w="430" w:type="pct"/>
          </w:tcPr>
          <w:p w14:paraId="17F53B73" w14:textId="77777777" w:rsidR="005F10E9" w:rsidRDefault="005F10E9" w:rsidP="00106934">
            <w:pPr>
              <w:pStyle w:val="TableParagraph"/>
              <w:spacing w:before="8" w:line="276" w:lineRule="auto"/>
              <w:jc w:val="center"/>
              <w:rPr>
                <w:sz w:val="20"/>
                <w:szCs w:val="20"/>
              </w:rPr>
            </w:pPr>
            <w:r>
              <w:rPr>
                <w:sz w:val="20"/>
                <w:szCs w:val="20"/>
              </w:rPr>
              <w:t>49/180</w:t>
            </w:r>
          </w:p>
        </w:tc>
        <w:tc>
          <w:tcPr>
            <w:tcW w:w="370" w:type="pct"/>
          </w:tcPr>
          <w:p w14:paraId="35F664D9" w14:textId="77777777" w:rsidR="005F10E9" w:rsidRPr="00AC275C" w:rsidRDefault="005F10E9" w:rsidP="00106934">
            <w:pPr>
              <w:pStyle w:val="TableParagraph"/>
              <w:spacing w:before="8" w:line="276" w:lineRule="auto"/>
              <w:jc w:val="center"/>
              <w:rPr>
                <w:sz w:val="20"/>
                <w:szCs w:val="20"/>
              </w:rPr>
            </w:pPr>
            <w:r>
              <w:rPr>
                <w:sz w:val="20"/>
                <w:szCs w:val="20"/>
              </w:rPr>
              <w:t>21</w:t>
            </w:r>
          </w:p>
        </w:tc>
        <w:tc>
          <w:tcPr>
            <w:tcW w:w="370" w:type="pct"/>
          </w:tcPr>
          <w:p w14:paraId="4887A9E7" w14:textId="77777777" w:rsidR="005F10E9" w:rsidRPr="00AC275C" w:rsidRDefault="005F10E9" w:rsidP="00106934">
            <w:pPr>
              <w:pStyle w:val="TableParagraph"/>
              <w:spacing w:before="8" w:line="276" w:lineRule="auto"/>
              <w:jc w:val="center"/>
              <w:rPr>
                <w:sz w:val="20"/>
                <w:szCs w:val="20"/>
              </w:rPr>
            </w:pPr>
            <w:r>
              <w:rPr>
                <w:sz w:val="20"/>
                <w:szCs w:val="20"/>
              </w:rPr>
              <w:t>6.212</w:t>
            </w:r>
          </w:p>
        </w:tc>
      </w:tr>
      <w:tr w:rsidR="005F10E9" w:rsidRPr="00A22864" w14:paraId="410AE183" w14:textId="77777777" w:rsidTr="00106934">
        <w:trPr>
          <w:trHeight w:val="227"/>
          <w:jc w:val="center"/>
        </w:trPr>
        <w:tc>
          <w:tcPr>
            <w:tcW w:w="255" w:type="pct"/>
            <w:vAlign w:val="center"/>
          </w:tcPr>
          <w:p w14:paraId="3B6E6CB7" w14:textId="77777777" w:rsidR="005F10E9" w:rsidRPr="00885ADC" w:rsidRDefault="005F10E9" w:rsidP="00DD7086">
            <w:pPr>
              <w:pStyle w:val="ListParagraph"/>
              <w:numPr>
                <w:ilvl w:val="0"/>
                <w:numId w:val="1"/>
              </w:numPr>
              <w:spacing w:after="60"/>
              <w:rPr>
                <w:lang w:val="en-US"/>
              </w:rPr>
            </w:pPr>
          </w:p>
        </w:tc>
        <w:tc>
          <w:tcPr>
            <w:tcW w:w="3575" w:type="pct"/>
            <w:gridSpan w:val="5"/>
          </w:tcPr>
          <w:p w14:paraId="164D713D" w14:textId="77777777" w:rsidR="005F10E9" w:rsidRPr="00F16A6B" w:rsidRDefault="005F10E9" w:rsidP="00D94D61">
            <w:pPr>
              <w:pStyle w:val="NormalWeb"/>
              <w:jc w:val="both"/>
              <w:rPr>
                <w:sz w:val="20"/>
                <w:szCs w:val="20"/>
              </w:rPr>
            </w:pPr>
            <w:r w:rsidRPr="00F16A6B">
              <w:rPr>
                <w:sz w:val="20"/>
                <w:szCs w:val="20"/>
              </w:rPr>
              <w:t xml:space="preserve">Tomanic D, Stojanovic D, Belić B, Davidov I, Novakov N, Radinovic M, </w:t>
            </w:r>
            <w:r w:rsidRPr="00F16A6B">
              <w:rPr>
                <w:b/>
                <w:sz w:val="20"/>
                <w:szCs w:val="20"/>
              </w:rPr>
              <w:t>Kladar N</w:t>
            </w:r>
            <w:r w:rsidRPr="00F16A6B">
              <w:rPr>
                <w:sz w:val="20"/>
                <w:szCs w:val="20"/>
              </w:rPr>
              <w:t xml:space="preserve">, Kovacevic Z. </w:t>
            </w:r>
            <w:hyperlink r:id="rId38" w:history="1">
              <w:r w:rsidRPr="00F16A6B">
                <w:rPr>
                  <w:rStyle w:val="Hyperlink"/>
                  <w:sz w:val="20"/>
                  <w:szCs w:val="20"/>
                </w:rPr>
                <w:t>Off label use of human approved drugs in treatment of dogs in the Republic of Serbia</w:t>
              </w:r>
            </w:hyperlink>
            <w:r w:rsidRPr="00F16A6B">
              <w:rPr>
                <w:sz w:val="20"/>
                <w:szCs w:val="20"/>
              </w:rPr>
              <w:t>. Pol J Vet Sci. 2021 Sep;24(3):399-407.</w:t>
            </w:r>
          </w:p>
        </w:tc>
        <w:tc>
          <w:tcPr>
            <w:tcW w:w="430" w:type="pct"/>
            <w:vAlign w:val="center"/>
          </w:tcPr>
          <w:p w14:paraId="33FDF2F3" w14:textId="77777777" w:rsidR="005F10E9" w:rsidRDefault="005F10E9" w:rsidP="00106934">
            <w:pPr>
              <w:pStyle w:val="TableParagraph"/>
              <w:spacing w:before="8"/>
              <w:jc w:val="center"/>
              <w:rPr>
                <w:sz w:val="20"/>
                <w:szCs w:val="20"/>
              </w:rPr>
            </w:pPr>
            <w:r>
              <w:rPr>
                <w:sz w:val="20"/>
                <w:szCs w:val="20"/>
              </w:rPr>
              <w:t>107/145</w:t>
            </w:r>
          </w:p>
        </w:tc>
        <w:tc>
          <w:tcPr>
            <w:tcW w:w="370" w:type="pct"/>
            <w:vAlign w:val="center"/>
          </w:tcPr>
          <w:p w14:paraId="305E1A30" w14:textId="77777777" w:rsidR="005F10E9" w:rsidRDefault="005F10E9" w:rsidP="00106934">
            <w:pPr>
              <w:jc w:val="center"/>
            </w:pPr>
            <w:r>
              <w:t>23</w:t>
            </w:r>
          </w:p>
        </w:tc>
        <w:tc>
          <w:tcPr>
            <w:tcW w:w="370" w:type="pct"/>
            <w:vAlign w:val="center"/>
          </w:tcPr>
          <w:p w14:paraId="251F68F9" w14:textId="77777777" w:rsidR="005F10E9" w:rsidRDefault="005F10E9" w:rsidP="00106934">
            <w:pPr>
              <w:pStyle w:val="TableParagraph"/>
              <w:spacing w:before="8"/>
              <w:jc w:val="center"/>
              <w:rPr>
                <w:sz w:val="20"/>
                <w:szCs w:val="20"/>
              </w:rPr>
            </w:pPr>
            <w:r>
              <w:rPr>
                <w:sz w:val="20"/>
                <w:szCs w:val="20"/>
              </w:rPr>
              <w:t>0.859</w:t>
            </w:r>
          </w:p>
        </w:tc>
      </w:tr>
      <w:tr w:rsidR="005F10E9" w:rsidRPr="00A22864" w14:paraId="2A164F12" w14:textId="77777777" w:rsidTr="00106934">
        <w:trPr>
          <w:trHeight w:val="227"/>
          <w:jc w:val="center"/>
        </w:trPr>
        <w:tc>
          <w:tcPr>
            <w:tcW w:w="255" w:type="pct"/>
            <w:vAlign w:val="center"/>
          </w:tcPr>
          <w:p w14:paraId="597A3C40" w14:textId="77777777" w:rsidR="005F10E9" w:rsidRPr="00885ADC" w:rsidRDefault="005F10E9" w:rsidP="00DD7086">
            <w:pPr>
              <w:pStyle w:val="ListParagraph"/>
              <w:numPr>
                <w:ilvl w:val="0"/>
                <w:numId w:val="1"/>
              </w:numPr>
              <w:spacing w:after="60"/>
              <w:rPr>
                <w:lang w:val="en-US"/>
              </w:rPr>
            </w:pPr>
          </w:p>
        </w:tc>
        <w:tc>
          <w:tcPr>
            <w:tcW w:w="3575" w:type="pct"/>
            <w:gridSpan w:val="5"/>
          </w:tcPr>
          <w:p w14:paraId="41663F0A" w14:textId="77777777" w:rsidR="005F10E9" w:rsidRPr="00F16A6B" w:rsidRDefault="005F10E9" w:rsidP="00D94D61">
            <w:pPr>
              <w:pStyle w:val="NormalWeb"/>
              <w:jc w:val="both"/>
              <w:rPr>
                <w:sz w:val="20"/>
                <w:szCs w:val="20"/>
              </w:rPr>
            </w:pPr>
            <w:r w:rsidRPr="00F16A6B">
              <w:rPr>
                <w:sz w:val="20"/>
                <w:szCs w:val="20"/>
              </w:rPr>
              <w:t xml:space="preserve">Andjić M, Božin B, Draginić N, Kočović A, Jeremić JN, Tomović M, Milojević Šamanović A, </w:t>
            </w:r>
            <w:r w:rsidRPr="00F16A6B">
              <w:rPr>
                <w:b/>
                <w:sz w:val="20"/>
                <w:szCs w:val="20"/>
              </w:rPr>
              <w:t>Kladar N</w:t>
            </w:r>
            <w:r w:rsidRPr="00F16A6B">
              <w:rPr>
                <w:sz w:val="20"/>
                <w:szCs w:val="20"/>
              </w:rPr>
              <w:t xml:space="preserve">, Čapo I, Jakovljević V, Bradić JV. </w:t>
            </w:r>
            <w:hyperlink r:id="rId39" w:history="1">
              <w:r w:rsidRPr="00F16A6B">
                <w:rPr>
                  <w:rStyle w:val="Hyperlink"/>
                  <w:sz w:val="20"/>
                  <w:szCs w:val="20"/>
                </w:rPr>
                <w:t xml:space="preserve">Formulation and Evaluation of </w:t>
              </w:r>
              <w:r w:rsidRPr="00F16A6B">
                <w:rPr>
                  <w:rStyle w:val="Hyperlink"/>
                  <w:i/>
                  <w:iCs/>
                  <w:sz w:val="20"/>
                  <w:szCs w:val="20"/>
                </w:rPr>
                <w:t>Helichrysum italicum</w:t>
              </w:r>
              <w:r w:rsidRPr="00F16A6B">
                <w:rPr>
                  <w:rStyle w:val="Hyperlink"/>
                  <w:sz w:val="20"/>
                  <w:szCs w:val="20"/>
                </w:rPr>
                <w:t xml:space="preserve"> Essential Oil-Based Topical Formulations for Wound Healing in Diabetic Rats</w:t>
              </w:r>
            </w:hyperlink>
            <w:r w:rsidRPr="00F16A6B">
              <w:rPr>
                <w:sz w:val="20"/>
                <w:szCs w:val="20"/>
              </w:rPr>
              <w:t>. Pharmaceuticals (Basel). 2021 Aug 19;14(8):813.</w:t>
            </w:r>
          </w:p>
        </w:tc>
        <w:tc>
          <w:tcPr>
            <w:tcW w:w="430" w:type="pct"/>
            <w:vAlign w:val="center"/>
          </w:tcPr>
          <w:p w14:paraId="0A8D29AB" w14:textId="77777777" w:rsidR="005F10E9" w:rsidRDefault="005F10E9" w:rsidP="00106934">
            <w:pPr>
              <w:pStyle w:val="TableParagraph"/>
              <w:spacing w:before="8"/>
              <w:jc w:val="center"/>
              <w:rPr>
                <w:sz w:val="20"/>
                <w:szCs w:val="20"/>
              </w:rPr>
            </w:pPr>
            <w:r>
              <w:rPr>
                <w:sz w:val="20"/>
                <w:szCs w:val="20"/>
              </w:rPr>
              <w:t>69/279</w:t>
            </w:r>
          </w:p>
        </w:tc>
        <w:tc>
          <w:tcPr>
            <w:tcW w:w="370" w:type="pct"/>
            <w:vAlign w:val="center"/>
          </w:tcPr>
          <w:p w14:paraId="64844016" w14:textId="77777777" w:rsidR="005F10E9" w:rsidRDefault="005F10E9" w:rsidP="00106934">
            <w:pPr>
              <w:jc w:val="center"/>
            </w:pPr>
            <w:r>
              <w:t>21</w:t>
            </w:r>
          </w:p>
        </w:tc>
        <w:tc>
          <w:tcPr>
            <w:tcW w:w="370" w:type="pct"/>
            <w:vAlign w:val="center"/>
          </w:tcPr>
          <w:p w14:paraId="409B8A52" w14:textId="77777777" w:rsidR="005F10E9" w:rsidRDefault="005F10E9" w:rsidP="00106934">
            <w:pPr>
              <w:pStyle w:val="TableParagraph"/>
              <w:spacing w:before="8"/>
              <w:jc w:val="center"/>
              <w:rPr>
                <w:sz w:val="20"/>
                <w:szCs w:val="20"/>
              </w:rPr>
            </w:pPr>
            <w:r>
              <w:rPr>
                <w:sz w:val="20"/>
                <w:szCs w:val="20"/>
              </w:rPr>
              <w:t>5.215</w:t>
            </w:r>
          </w:p>
        </w:tc>
      </w:tr>
      <w:tr w:rsidR="005F10E9" w:rsidRPr="00A22864" w14:paraId="6D6E386D" w14:textId="77777777" w:rsidTr="00106934">
        <w:trPr>
          <w:trHeight w:val="227"/>
          <w:jc w:val="center"/>
        </w:trPr>
        <w:tc>
          <w:tcPr>
            <w:tcW w:w="255" w:type="pct"/>
            <w:vAlign w:val="center"/>
          </w:tcPr>
          <w:p w14:paraId="34E432DE" w14:textId="77777777" w:rsidR="005F10E9" w:rsidRPr="00885ADC" w:rsidRDefault="005F10E9" w:rsidP="00DD7086">
            <w:pPr>
              <w:pStyle w:val="ListParagraph"/>
              <w:numPr>
                <w:ilvl w:val="0"/>
                <w:numId w:val="1"/>
              </w:numPr>
              <w:spacing w:after="60"/>
              <w:rPr>
                <w:lang w:val="en-US"/>
              </w:rPr>
            </w:pPr>
          </w:p>
        </w:tc>
        <w:tc>
          <w:tcPr>
            <w:tcW w:w="3575" w:type="pct"/>
            <w:gridSpan w:val="5"/>
          </w:tcPr>
          <w:p w14:paraId="31803382" w14:textId="77777777" w:rsidR="005F10E9" w:rsidRPr="00A24BEF" w:rsidRDefault="005F10E9" w:rsidP="00106934">
            <w:pPr>
              <w:pStyle w:val="TableParagraph"/>
              <w:spacing w:line="276" w:lineRule="auto"/>
              <w:jc w:val="both"/>
              <w:rPr>
                <w:bCs/>
                <w:sz w:val="20"/>
                <w:szCs w:val="20"/>
              </w:rPr>
            </w:pPr>
            <w:r w:rsidRPr="00A24BEF">
              <w:rPr>
                <w:sz w:val="20"/>
                <w:szCs w:val="20"/>
              </w:rPr>
              <w:t xml:space="preserve">Mrdjanović J, Šolajić S, </w:t>
            </w:r>
            <w:r w:rsidRPr="00F16A6B">
              <w:rPr>
                <w:sz w:val="20"/>
                <w:szCs w:val="20"/>
              </w:rPr>
              <w:t>Srđenović-Čonić B</w:t>
            </w:r>
            <w:r w:rsidRPr="00A24BEF">
              <w:rPr>
                <w:sz w:val="20"/>
                <w:szCs w:val="20"/>
              </w:rPr>
              <w:t xml:space="preserve">, Bogdanović V, </w:t>
            </w:r>
            <w:r>
              <w:rPr>
                <w:sz w:val="20"/>
                <w:szCs w:val="20"/>
              </w:rPr>
              <w:t>Karaba Jakovljevic D</w:t>
            </w:r>
            <w:r w:rsidRPr="00A24BEF">
              <w:rPr>
                <w:sz w:val="20"/>
                <w:szCs w:val="20"/>
              </w:rPr>
              <w:t xml:space="preserve">, </w:t>
            </w:r>
            <w:r w:rsidRPr="00F16A6B">
              <w:rPr>
                <w:b/>
                <w:sz w:val="20"/>
                <w:szCs w:val="20"/>
              </w:rPr>
              <w:t>Kladar N</w:t>
            </w:r>
            <w:r w:rsidRPr="00A24BEF">
              <w:rPr>
                <w:sz w:val="20"/>
                <w:szCs w:val="20"/>
              </w:rPr>
              <w:t xml:space="preserve">, Jurišić V. </w:t>
            </w:r>
            <w:hyperlink r:id="rId40" w:history="1">
              <w:r w:rsidRPr="00A24BEF">
                <w:rPr>
                  <w:rStyle w:val="Hyperlink"/>
                  <w:sz w:val="20"/>
                  <w:szCs w:val="20"/>
                </w:rPr>
                <w:t>The Oxidative Stress Parameters as Useful Tools in Evaluating the DNA Damage and Changes in the Complete Blood Count in Hospital Workers Exposed to Low Doses of Antineoplastic Drugs and Ionizing Radiation</w:t>
              </w:r>
            </w:hyperlink>
            <w:r w:rsidRPr="00A24BEF">
              <w:rPr>
                <w:sz w:val="20"/>
                <w:szCs w:val="20"/>
              </w:rPr>
              <w:t>. Int J Environ Res Public Health. 2021 Aug 10;18(16):8445.</w:t>
            </w:r>
          </w:p>
        </w:tc>
        <w:tc>
          <w:tcPr>
            <w:tcW w:w="430" w:type="pct"/>
          </w:tcPr>
          <w:p w14:paraId="1E44D94C" w14:textId="77777777" w:rsidR="005F10E9" w:rsidRDefault="005F10E9" w:rsidP="00106934">
            <w:pPr>
              <w:pStyle w:val="TableParagraph"/>
              <w:spacing w:before="8" w:line="276" w:lineRule="auto"/>
              <w:jc w:val="center"/>
              <w:rPr>
                <w:sz w:val="20"/>
                <w:szCs w:val="20"/>
              </w:rPr>
            </w:pPr>
            <w:r>
              <w:rPr>
                <w:sz w:val="20"/>
                <w:szCs w:val="20"/>
              </w:rPr>
              <w:t>81/302</w:t>
            </w:r>
          </w:p>
        </w:tc>
        <w:tc>
          <w:tcPr>
            <w:tcW w:w="370" w:type="pct"/>
          </w:tcPr>
          <w:p w14:paraId="5250EEA2" w14:textId="77777777" w:rsidR="005F10E9" w:rsidRPr="00AC275C" w:rsidRDefault="005F10E9" w:rsidP="00106934">
            <w:pPr>
              <w:pStyle w:val="TableParagraph"/>
              <w:spacing w:before="8" w:line="276" w:lineRule="auto"/>
              <w:jc w:val="center"/>
              <w:rPr>
                <w:sz w:val="20"/>
                <w:szCs w:val="20"/>
              </w:rPr>
            </w:pPr>
            <w:r>
              <w:rPr>
                <w:sz w:val="20"/>
                <w:szCs w:val="20"/>
              </w:rPr>
              <w:t>21</w:t>
            </w:r>
          </w:p>
        </w:tc>
        <w:tc>
          <w:tcPr>
            <w:tcW w:w="370" w:type="pct"/>
          </w:tcPr>
          <w:p w14:paraId="05DF9545" w14:textId="77777777" w:rsidR="005F10E9" w:rsidRPr="00AC275C" w:rsidRDefault="005F10E9" w:rsidP="00106934">
            <w:pPr>
              <w:pStyle w:val="TableParagraph"/>
              <w:spacing w:before="8" w:line="276" w:lineRule="auto"/>
              <w:jc w:val="center"/>
              <w:rPr>
                <w:sz w:val="20"/>
                <w:szCs w:val="20"/>
              </w:rPr>
            </w:pPr>
            <w:r>
              <w:rPr>
                <w:sz w:val="20"/>
                <w:szCs w:val="20"/>
              </w:rPr>
              <w:t>4.614</w:t>
            </w:r>
          </w:p>
        </w:tc>
      </w:tr>
      <w:tr w:rsidR="005F10E9" w:rsidRPr="00A22864" w14:paraId="01600221" w14:textId="77777777" w:rsidTr="00106934">
        <w:trPr>
          <w:trHeight w:val="227"/>
          <w:jc w:val="center"/>
        </w:trPr>
        <w:tc>
          <w:tcPr>
            <w:tcW w:w="255" w:type="pct"/>
            <w:vAlign w:val="center"/>
          </w:tcPr>
          <w:p w14:paraId="3877AEED" w14:textId="77777777" w:rsidR="005F10E9" w:rsidRPr="00885ADC" w:rsidRDefault="005F10E9" w:rsidP="00DD7086">
            <w:pPr>
              <w:pStyle w:val="ListParagraph"/>
              <w:numPr>
                <w:ilvl w:val="0"/>
                <w:numId w:val="1"/>
              </w:numPr>
              <w:spacing w:after="60"/>
              <w:rPr>
                <w:lang w:val="en-US"/>
              </w:rPr>
            </w:pPr>
          </w:p>
        </w:tc>
        <w:tc>
          <w:tcPr>
            <w:tcW w:w="3575" w:type="pct"/>
            <w:gridSpan w:val="5"/>
          </w:tcPr>
          <w:p w14:paraId="627E815A" w14:textId="77777777" w:rsidR="005F10E9" w:rsidRPr="00D94D61" w:rsidRDefault="005F10E9" w:rsidP="00106934">
            <w:pPr>
              <w:pStyle w:val="NormalWeb"/>
              <w:jc w:val="both"/>
              <w:rPr>
                <w:sz w:val="20"/>
                <w:szCs w:val="20"/>
              </w:rPr>
            </w:pPr>
            <w:r w:rsidRPr="00D94D61">
              <w:rPr>
                <w:sz w:val="20"/>
                <w:szCs w:val="20"/>
              </w:rPr>
              <w:t xml:space="preserve">Kovačević Z, Radinović M, Čabarkapa I, </w:t>
            </w:r>
            <w:r w:rsidRPr="00D94D61">
              <w:rPr>
                <w:b/>
                <w:sz w:val="20"/>
                <w:szCs w:val="20"/>
              </w:rPr>
              <w:t>Kladar N</w:t>
            </w:r>
            <w:r w:rsidRPr="00D94D61">
              <w:rPr>
                <w:sz w:val="20"/>
                <w:szCs w:val="20"/>
              </w:rPr>
              <w:t xml:space="preserve">, Božin B. </w:t>
            </w:r>
            <w:hyperlink r:id="rId41" w:history="1">
              <w:r w:rsidRPr="00D94D61">
                <w:rPr>
                  <w:rStyle w:val="Hyperlink"/>
                  <w:sz w:val="20"/>
                  <w:szCs w:val="20"/>
                </w:rPr>
                <w:t>Natural Agents against Bovine Mastitis Pathogens</w:t>
              </w:r>
            </w:hyperlink>
            <w:r w:rsidRPr="00D94D61">
              <w:rPr>
                <w:sz w:val="20"/>
                <w:szCs w:val="20"/>
              </w:rPr>
              <w:t>. Antibiotics (Basel). 2021 Feb 19;10(2):205.</w:t>
            </w:r>
          </w:p>
        </w:tc>
        <w:tc>
          <w:tcPr>
            <w:tcW w:w="430" w:type="pct"/>
            <w:vAlign w:val="center"/>
          </w:tcPr>
          <w:p w14:paraId="2A354FEF" w14:textId="77777777" w:rsidR="005F10E9" w:rsidRDefault="005F10E9" w:rsidP="00106934">
            <w:pPr>
              <w:pStyle w:val="TableParagraph"/>
              <w:spacing w:before="8"/>
              <w:jc w:val="center"/>
              <w:rPr>
                <w:sz w:val="20"/>
                <w:szCs w:val="20"/>
              </w:rPr>
            </w:pPr>
            <w:r>
              <w:rPr>
                <w:sz w:val="20"/>
                <w:szCs w:val="20"/>
              </w:rPr>
              <w:t>68/279</w:t>
            </w:r>
          </w:p>
        </w:tc>
        <w:tc>
          <w:tcPr>
            <w:tcW w:w="370" w:type="pct"/>
            <w:vAlign w:val="center"/>
          </w:tcPr>
          <w:p w14:paraId="5A484F6D" w14:textId="77777777" w:rsidR="005F10E9" w:rsidRDefault="005F10E9" w:rsidP="00106934">
            <w:pPr>
              <w:jc w:val="center"/>
            </w:pPr>
            <w:r>
              <w:t>21</w:t>
            </w:r>
          </w:p>
        </w:tc>
        <w:tc>
          <w:tcPr>
            <w:tcW w:w="370" w:type="pct"/>
            <w:vAlign w:val="center"/>
          </w:tcPr>
          <w:p w14:paraId="231BED01" w14:textId="77777777" w:rsidR="005F10E9" w:rsidRDefault="005F10E9" w:rsidP="00106934">
            <w:pPr>
              <w:pStyle w:val="TableParagraph"/>
              <w:spacing w:before="8"/>
              <w:jc w:val="center"/>
              <w:rPr>
                <w:sz w:val="20"/>
                <w:szCs w:val="20"/>
              </w:rPr>
            </w:pPr>
            <w:r>
              <w:rPr>
                <w:sz w:val="20"/>
                <w:szCs w:val="20"/>
              </w:rPr>
              <w:t>5.222</w:t>
            </w:r>
          </w:p>
        </w:tc>
      </w:tr>
      <w:tr w:rsidR="005F10E9" w:rsidRPr="00A22864" w14:paraId="51CAF612" w14:textId="77777777" w:rsidTr="00106934">
        <w:trPr>
          <w:trHeight w:val="227"/>
          <w:jc w:val="center"/>
        </w:trPr>
        <w:tc>
          <w:tcPr>
            <w:tcW w:w="255" w:type="pct"/>
            <w:vAlign w:val="center"/>
          </w:tcPr>
          <w:p w14:paraId="5B3E5965" w14:textId="77777777" w:rsidR="005F10E9" w:rsidRPr="00885ADC" w:rsidRDefault="005F10E9" w:rsidP="00DD7086">
            <w:pPr>
              <w:pStyle w:val="ListParagraph"/>
              <w:numPr>
                <w:ilvl w:val="0"/>
                <w:numId w:val="1"/>
              </w:numPr>
              <w:spacing w:after="60"/>
              <w:rPr>
                <w:lang w:val="en-US"/>
              </w:rPr>
            </w:pPr>
          </w:p>
        </w:tc>
        <w:tc>
          <w:tcPr>
            <w:tcW w:w="3575" w:type="pct"/>
            <w:gridSpan w:val="5"/>
          </w:tcPr>
          <w:p w14:paraId="01F85462" w14:textId="77777777" w:rsidR="005F10E9" w:rsidRPr="00FA5C7A" w:rsidRDefault="005F10E9" w:rsidP="00FA5C7A">
            <w:pPr>
              <w:pStyle w:val="TableParagraph"/>
              <w:spacing w:line="276" w:lineRule="auto"/>
              <w:jc w:val="both"/>
              <w:rPr>
                <w:sz w:val="20"/>
                <w:szCs w:val="20"/>
              </w:rPr>
            </w:pPr>
            <w:r w:rsidRPr="00FA5C7A">
              <w:rPr>
                <w:sz w:val="20"/>
                <w:szCs w:val="20"/>
              </w:rPr>
              <w:t xml:space="preserve">Zorić M, Kostić S, </w:t>
            </w:r>
            <w:r w:rsidRPr="00FA5C7A">
              <w:rPr>
                <w:b/>
                <w:sz w:val="20"/>
                <w:szCs w:val="20"/>
              </w:rPr>
              <w:t>Kladar N</w:t>
            </w:r>
            <w:r w:rsidRPr="00FA5C7A">
              <w:rPr>
                <w:sz w:val="20"/>
                <w:szCs w:val="20"/>
              </w:rPr>
              <w:t xml:space="preserve">, Božin B, Vasić V, Kebert M, et al. </w:t>
            </w:r>
            <w:hyperlink r:id="rId42" w:history="1">
              <w:r w:rsidRPr="00FA5C7A">
                <w:rPr>
                  <w:rStyle w:val="Hyperlink"/>
                  <w:sz w:val="20"/>
                  <w:szCs w:val="20"/>
                </w:rPr>
                <w:t>Phytochemical Screening of Volatile Organic Compounds in Three Common Coniferous Tree Species in Terms of Forest Ecosystem Services</w:t>
              </w:r>
            </w:hyperlink>
            <w:r w:rsidRPr="00FA5C7A">
              <w:rPr>
                <w:sz w:val="20"/>
                <w:szCs w:val="20"/>
              </w:rPr>
              <w:t>. Forests. 2021;12</w:t>
            </w:r>
            <w:r>
              <w:rPr>
                <w:sz w:val="20"/>
                <w:szCs w:val="20"/>
              </w:rPr>
              <w:t>(7)</w:t>
            </w:r>
            <w:r w:rsidRPr="00FA5C7A">
              <w:rPr>
                <w:sz w:val="20"/>
                <w:szCs w:val="20"/>
              </w:rPr>
              <w:t>:928.</w:t>
            </w:r>
          </w:p>
        </w:tc>
        <w:tc>
          <w:tcPr>
            <w:tcW w:w="430" w:type="pct"/>
          </w:tcPr>
          <w:p w14:paraId="2EC9E6A1" w14:textId="77777777" w:rsidR="005F10E9" w:rsidRDefault="005F10E9" w:rsidP="00106934">
            <w:pPr>
              <w:pStyle w:val="TableParagraph"/>
              <w:spacing w:before="8" w:line="276" w:lineRule="auto"/>
              <w:jc w:val="center"/>
              <w:rPr>
                <w:sz w:val="20"/>
                <w:szCs w:val="20"/>
              </w:rPr>
            </w:pPr>
            <w:r>
              <w:rPr>
                <w:sz w:val="20"/>
                <w:szCs w:val="20"/>
              </w:rPr>
              <w:t>14/70</w:t>
            </w:r>
          </w:p>
        </w:tc>
        <w:tc>
          <w:tcPr>
            <w:tcW w:w="370" w:type="pct"/>
          </w:tcPr>
          <w:p w14:paraId="12A17CB8" w14:textId="77777777" w:rsidR="005F10E9" w:rsidRDefault="005F10E9" w:rsidP="00106934">
            <w:pPr>
              <w:pStyle w:val="TableParagraph"/>
              <w:spacing w:before="8" w:line="276" w:lineRule="auto"/>
              <w:jc w:val="center"/>
              <w:rPr>
                <w:sz w:val="20"/>
                <w:szCs w:val="20"/>
              </w:rPr>
            </w:pPr>
            <w:r>
              <w:rPr>
                <w:sz w:val="20"/>
                <w:szCs w:val="20"/>
              </w:rPr>
              <w:t>21</w:t>
            </w:r>
          </w:p>
        </w:tc>
        <w:tc>
          <w:tcPr>
            <w:tcW w:w="370" w:type="pct"/>
          </w:tcPr>
          <w:p w14:paraId="583A5B3C" w14:textId="77777777" w:rsidR="005F10E9" w:rsidRDefault="005F10E9" w:rsidP="00106934">
            <w:pPr>
              <w:pStyle w:val="TableParagraph"/>
              <w:spacing w:before="8" w:line="276" w:lineRule="auto"/>
              <w:jc w:val="center"/>
              <w:rPr>
                <w:sz w:val="20"/>
                <w:szCs w:val="20"/>
              </w:rPr>
            </w:pPr>
            <w:r>
              <w:rPr>
                <w:sz w:val="20"/>
                <w:szCs w:val="20"/>
              </w:rPr>
              <w:t>3.282</w:t>
            </w:r>
          </w:p>
        </w:tc>
      </w:tr>
      <w:tr w:rsidR="005F10E9" w:rsidRPr="00A22864" w14:paraId="48B5EE2F" w14:textId="77777777" w:rsidTr="00106934">
        <w:trPr>
          <w:trHeight w:val="227"/>
          <w:jc w:val="center"/>
        </w:trPr>
        <w:tc>
          <w:tcPr>
            <w:tcW w:w="255" w:type="pct"/>
            <w:vAlign w:val="center"/>
          </w:tcPr>
          <w:p w14:paraId="724EF23E" w14:textId="77777777" w:rsidR="005F10E9" w:rsidRPr="00885ADC" w:rsidRDefault="005F10E9" w:rsidP="00DD7086">
            <w:pPr>
              <w:pStyle w:val="ListParagraph"/>
              <w:numPr>
                <w:ilvl w:val="0"/>
                <w:numId w:val="1"/>
              </w:numPr>
              <w:spacing w:after="60"/>
              <w:rPr>
                <w:lang w:val="en-US"/>
              </w:rPr>
            </w:pPr>
          </w:p>
        </w:tc>
        <w:tc>
          <w:tcPr>
            <w:tcW w:w="3575" w:type="pct"/>
            <w:gridSpan w:val="5"/>
          </w:tcPr>
          <w:p w14:paraId="59B02F54" w14:textId="77777777" w:rsidR="005F10E9" w:rsidRPr="00330E1D" w:rsidRDefault="005F10E9" w:rsidP="00106934">
            <w:pPr>
              <w:pStyle w:val="TableParagraph"/>
              <w:spacing w:line="276" w:lineRule="auto"/>
              <w:jc w:val="both"/>
              <w:rPr>
                <w:bCs/>
                <w:sz w:val="20"/>
                <w:szCs w:val="20"/>
              </w:rPr>
            </w:pPr>
            <w:r w:rsidRPr="00330E1D">
              <w:rPr>
                <w:sz w:val="20"/>
                <w:szCs w:val="20"/>
              </w:rPr>
              <w:t xml:space="preserve">Hitl M, </w:t>
            </w:r>
            <w:r w:rsidRPr="00F16A6B">
              <w:rPr>
                <w:b/>
                <w:sz w:val="20"/>
                <w:szCs w:val="20"/>
              </w:rPr>
              <w:t>Kladar N</w:t>
            </w:r>
            <w:r w:rsidRPr="00330E1D">
              <w:rPr>
                <w:sz w:val="20"/>
                <w:szCs w:val="20"/>
              </w:rPr>
              <w:t xml:space="preserve">, Gavarić N, </w:t>
            </w:r>
            <w:r w:rsidRPr="00F16A6B">
              <w:rPr>
                <w:sz w:val="20"/>
                <w:szCs w:val="20"/>
              </w:rPr>
              <w:t>Srđenović Čonić B</w:t>
            </w:r>
            <w:r w:rsidRPr="00330E1D">
              <w:rPr>
                <w:sz w:val="20"/>
                <w:szCs w:val="20"/>
              </w:rPr>
              <w:t xml:space="preserve">, Božin B. </w:t>
            </w:r>
            <w:hyperlink r:id="rId43" w:history="1">
              <w:r w:rsidRPr="00330E1D">
                <w:rPr>
                  <w:rStyle w:val="Hyperlink"/>
                  <w:sz w:val="20"/>
                  <w:szCs w:val="20"/>
                </w:rPr>
                <w:t>Garlic burn injuries- a systematic review of reported cases</w:t>
              </w:r>
            </w:hyperlink>
            <w:r w:rsidRPr="00330E1D">
              <w:rPr>
                <w:sz w:val="20"/>
                <w:szCs w:val="20"/>
              </w:rPr>
              <w:t>. Am J Emerg Med. 2021 Jun;44:5-10.</w:t>
            </w:r>
          </w:p>
        </w:tc>
        <w:tc>
          <w:tcPr>
            <w:tcW w:w="430" w:type="pct"/>
          </w:tcPr>
          <w:p w14:paraId="57149EA1" w14:textId="77777777" w:rsidR="005F10E9" w:rsidRDefault="005F10E9" w:rsidP="00106934">
            <w:pPr>
              <w:pStyle w:val="TableParagraph"/>
              <w:spacing w:before="8" w:line="276" w:lineRule="auto"/>
              <w:jc w:val="center"/>
              <w:rPr>
                <w:sz w:val="20"/>
                <w:szCs w:val="20"/>
              </w:rPr>
            </w:pPr>
            <w:r>
              <w:rPr>
                <w:sz w:val="20"/>
                <w:szCs w:val="20"/>
              </w:rPr>
              <w:t>8/32</w:t>
            </w:r>
          </w:p>
        </w:tc>
        <w:tc>
          <w:tcPr>
            <w:tcW w:w="370" w:type="pct"/>
          </w:tcPr>
          <w:p w14:paraId="4D165CA8" w14:textId="77777777" w:rsidR="005F10E9" w:rsidRPr="00AC275C" w:rsidRDefault="005F10E9" w:rsidP="00106934">
            <w:pPr>
              <w:pStyle w:val="TableParagraph"/>
              <w:spacing w:before="8" w:line="276" w:lineRule="auto"/>
              <w:jc w:val="center"/>
              <w:rPr>
                <w:sz w:val="20"/>
                <w:szCs w:val="20"/>
              </w:rPr>
            </w:pPr>
            <w:r>
              <w:rPr>
                <w:sz w:val="20"/>
                <w:szCs w:val="20"/>
              </w:rPr>
              <w:t>21</w:t>
            </w:r>
          </w:p>
        </w:tc>
        <w:tc>
          <w:tcPr>
            <w:tcW w:w="370" w:type="pct"/>
          </w:tcPr>
          <w:p w14:paraId="6DED6E86" w14:textId="77777777" w:rsidR="005F10E9" w:rsidRPr="00AC275C" w:rsidRDefault="005F10E9" w:rsidP="00106934">
            <w:pPr>
              <w:pStyle w:val="TableParagraph"/>
              <w:spacing w:before="8" w:line="276" w:lineRule="auto"/>
              <w:jc w:val="center"/>
              <w:rPr>
                <w:sz w:val="20"/>
                <w:szCs w:val="20"/>
              </w:rPr>
            </w:pPr>
            <w:r>
              <w:rPr>
                <w:sz w:val="20"/>
                <w:szCs w:val="20"/>
              </w:rPr>
              <w:t>4.093</w:t>
            </w:r>
          </w:p>
        </w:tc>
      </w:tr>
      <w:tr w:rsidR="005F10E9" w:rsidRPr="00A22864" w14:paraId="27195E51" w14:textId="77777777" w:rsidTr="00B900EA">
        <w:trPr>
          <w:trHeight w:val="227"/>
          <w:jc w:val="center"/>
        </w:trPr>
        <w:tc>
          <w:tcPr>
            <w:tcW w:w="255" w:type="pct"/>
            <w:vAlign w:val="center"/>
          </w:tcPr>
          <w:p w14:paraId="067F634F" w14:textId="77777777" w:rsidR="005F10E9" w:rsidRPr="00885ADC" w:rsidRDefault="005F10E9" w:rsidP="00DD7086">
            <w:pPr>
              <w:pStyle w:val="ListParagraph"/>
              <w:numPr>
                <w:ilvl w:val="0"/>
                <w:numId w:val="1"/>
              </w:numPr>
              <w:spacing w:after="60"/>
              <w:rPr>
                <w:lang w:val="en-US"/>
              </w:rPr>
            </w:pPr>
          </w:p>
        </w:tc>
        <w:tc>
          <w:tcPr>
            <w:tcW w:w="3575" w:type="pct"/>
            <w:gridSpan w:val="5"/>
          </w:tcPr>
          <w:p w14:paraId="60118632" w14:textId="77777777" w:rsidR="005F10E9" w:rsidRPr="00885ADC" w:rsidRDefault="005F10E9" w:rsidP="00DD7086">
            <w:pPr>
              <w:pStyle w:val="TableParagraph"/>
              <w:spacing w:line="276" w:lineRule="auto"/>
              <w:jc w:val="both"/>
              <w:rPr>
                <w:sz w:val="20"/>
                <w:szCs w:val="20"/>
              </w:rPr>
            </w:pPr>
            <w:r w:rsidRPr="00885ADC">
              <w:rPr>
                <w:sz w:val="20"/>
                <w:szCs w:val="20"/>
              </w:rPr>
              <w:t xml:space="preserve">Maričić S, Mandić A, Dejanović N, </w:t>
            </w:r>
            <w:r w:rsidRPr="00885ADC">
              <w:rPr>
                <w:b/>
                <w:bCs/>
                <w:sz w:val="20"/>
                <w:szCs w:val="20"/>
              </w:rPr>
              <w:t>Kladar N</w:t>
            </w:r>
            <w:r w:rsidRPr="00885ADC">
              <w:rPr>
                <w:sz w:val="20"/>
                <w:szCs w:val="20"/>
              </w:rPr>
              <w:t xml:space="preserve">, Popović M, Ivković-Kapicl T, Gutić B, </w:t>
            </w:r>
            <w:r w:rsidRPr="00885ADC">
              <w:rPr>
                <w:sz w:val="20"/>
                <w:szCs w:val="20"/>
              </w:rPr>
              <w:lastRenderedPageBreak/>
              <w:t xml:space="preserve">Kokanov D. </w:t>
            </w:r>
            <w:hyperlink r:id="rId44" w:history="1">
              <w:r w:rsidRPr="00885ADC">
                <w:rPr>
                  <w:rStyle w:val="Hyperlink"/>
                  <w:sz w:val="20"/>
                  <w:szCs w:val="20"/>
                </w:rPr>
                <w:t>Neoadjuvant chemotherapy followed by interval debulking surgery versus primary debulking surgery in the advanced epithelial ovarian cancer-a retrospective cohort study</w:t>
              </w:r>
            </w:hyperlink>
            <w:r w:rsidRPr="00885ADC">
              <w:rPr>
                <w:sz w:val="20"/>
                <w:szCs w:val="20"/>
              </w:rPr>
              <w:t xml:space="preserve">. Vojnosanit Pregl. </w:t>
            </w:r>
            <w:r>
              <w:rPr>
                <w:sz w:val="20"/>
                <w:szCs w:val="20"/>
              </w:rPr>
              <w:t>2021;78(11):1193-9.</w:t>
            </w:r>
          </w:p>
        </w:tc>
        <w:tc>
          <w:tcPr>
            <w:tcW w:w="430" w:type="pct"/>
          </w:tcPr>
          <w:p w14:paraId="1B56045B" w14:textId="77777777" w:rsidR="005F10E9" w:rsidRPr="00885ADC" w:rsidRDefault="005F10E9" w:rsidP="00DD7086">
            <w:pPr>
              <w:pStyle w:val="TableParagraph"/>
              <w:spacing w:before="8" w:line="276" w:lineRule="auto"/>
              <w:jc w:val="center"/>
              <w:rPr>
                <w:sz w:val="20"/>
                <w:szCs w:val="20"/>
              </w:rPr>
            </w:pPr>
            <w:r w:rsidRPr="00885ADC">
              <w:rPr>
                <w:sz w:val="20"/>
                <w:szCs w:val="20"/>
              </w:rPr>
              <w:lastRenderedPageBreak/>
              <w:t>16</w:t>
            </w:r>
            <w:r>
              <w:rPr>
                <w:sz w:val="20"/>
                <w:szCs w:val="20"/>
              </w:rPr>
              <w:t>8</w:t>
            </w:r>
            <w:r w:rsidRPr="00885ADC">
              <w:rPr>
                <w:sz w:val="20"/>
                <w:szCs w:val="20"/>
              </w:rPr>
              <w:t>/1</w:t>
            </w:r>
            <w:r>
              <w:rPr>
                <w:sz w:val="20"/>
                <w:szCs w:val="20"/>
              </w:rPr>
              <w:t>72</w:t>
            </w:r>
          </w:p>
          <w:p w14:paraId="4DF1E8E1" w14:textId="77777777" w:rsidR="005F10E9" w:rsidRPr="00885ADC" w:rsidRDefault="005F10E9" w:rsidP="00DD7086">
            <w:pPr>
              <w:pStyle w:val="TableParagraph"/>
              <w:spacing w:before="8" w:line="276" w:lineRule="auto"/>
              <w:jc w:val="center"/>
              <w:rPr>
                <w:sz w:val="20"/>
                <w:szCs w:val="20"/>
              </w:rPr>
            </w:pPr>
          </w:p>
          <w:p w14:paraId="547FE710" w14:textId="77777777" w:rsidR="005F10E9" w:rsidRPr="00885ADC" w:rsidRDefault="005F10E9" w:rsidP="00DD7086">
            <w:pPr>
              <w:pStyle w:val="TableParagraph"/>
              <w:spacing w:before="8" w:line="276" w:lineRule="auto"/>
              <w:jc w:val="center"/>
              <w:rPr>
                <w:sz w:val="20"/>
                <w:szCs w:val="20"/>
              </w:rPr>
            </w:pPr>
          </w:p>
        </w:tc>
        <w:tc>
          <w:tcPr>
            <w:tcW w:w="370" w:type="pct"/>
          </w:tcPr>
          <w:p w14:paraId="49D03D29" w14:textId="77777777" w:rsidR="005F10E9" w:rsidRPr="00885ADC" w:rsidRDefault="005F10E9" w:rsidP="00DD7086">
            <w:pPr>
              <w:pStyle w:val="TableParagraph"/>
              <w:spacing w:before="8" w:line="276" w:lineRule="auto"/>
              <w:jc w:val="center"/>
              <w:rPr>
                <w:sz w:val="20"/>
                <w:szCs w:val="20"/>
              </w:rPr>
            </w:pPr>
            <w:r w:rsidRPr="00885ADC">
              <w:rPr>
                <w:sz w:val="20"/>
                <w:szCs w:val="20"/>
              </w:rPr>
              <w:lastRenderedPageBreak/>
              <w:t>23</w:t>
            </w:r>
          </w:p>
          <w:p w14:paraId="54C71A65" w14:textId="77777777" w:rsidR="005F10E9" w:rsidRPr="00885ADC" w:rsidRDefault="005F10E9" w:rsidP="00DD7086">
            <w:pPr>
              <w:pStyle w:val="TableParagraph"/>
              <w:spacing w:before="8" w:line="276" w:lineRule="auto"/>
              <w:jc w:val="center"/>
              <w:rPr>
                <w:sz w:val="20"/>
                <w:szCs w:val="20"/>
              </w:rPr>
            </w:pPr>
          </w:p>
          <w:p w14:paraId="754C7FFC" w14:textId="77777777" w:rsidR="005F10E9" w:rsidRPr="00885ADC" w:rsidRDefault="005F10E9" w:rsidP="00DD7086">
            <w:pPr>
              <w:pStyle w:val="TableParagraph"/>
              <w:spacing w:before="8" w:line="276" w:lineRule="auto"/>
              <w:jc w:val="center"/>
              <w:rPr>
                <w:sz w:val="20"/>
                <w:szCs w:val="20"/>
              </w:rPr>
            </w:pPr>
          </w:p>
        </w:tc>
        <w:tc>
          <w:tcPr>
            <w:tcW w:w="370" w:type="pct"/>
          </w:tcPr>
          <w:p w14:paraId="12D6EAF3" w14:textId="77777777" w:rsidR="005F10E9" w:rsidRPr="00885ADC" w:rsidRDefault="005F10E9" w:rsidP="00DD7086">
            <w:pPr>
              <w:pStyle w:val="TableParagraph"/>
              <w:spacing w:before="8" w:line="276" w:lineRule="auto"/>
              <w:jc w:val="center"/>
              <w:rPr>
                <w:sz w:val="20"/>
                <w:szCs w:val="20"/>
              </w:rPr>
            </w:pPr>
            <w:r w:rsidRPr="00885ADC">
              <w:rPr>
                <w:sz w:val="20"/>
                <w:szCs w:val="20"/>
              </w:rPr>
              <w:lastRenderedPageBreak/>
              <w:t>0.</w:t>
            </w:r>
            <w:r>
              <w:rPr>
                <w:sz w:val="20"/>
                <w:szCs w:val="20"/>
              </w:rPr>
              <w:t>245</w:t>
            </w:r>
          </w:p>
          <w:p w14:paraId="5A001E41" w14:textId="77777777" w:rsidR="005F10E9" w:rsidRPr="00885ADC" w:rsidRDefault="005F10E9" w:rsidP="00DD7086">
            <w:pPr>
              <w:pStyle w:val="TableParagraph"/>
              <w:spacing w:before="8" w:line="276" w:lineRule="auto"/>
              <w:jc w:val="center"/>
              <w:rPr>
                <w:sz w:val="20"/>
                <w:szCs w:val="20"/>
              </w:rPr>
            </w:pPr>
          </w:p>
          <w:p w14:paraId="5195835F" w14:textId="77777777" w:rsidR="005F10E9" w:rsidRPr="00885ADC" w:rsidRDefault="005F10E9" w:rsidP="00DD7086">
            <w:pPr>
              <w:pStyle w:val="TableParagraph"/>
              <w:spacing w:before="8" w:line="276" w:lineRule="auto"/>
              <w:jc w:val="center"/>
              <w:rPr>
                <w:sz w:val="20"/>
                <w:szCs w:val="20"/>
              </w:rPr>
            </w:pPr>
          </w:p>
          <w:p w14:paraId="6FDDB298" w14:textId="77777777" w:rsidR="005F10E9" w:rsidRPr="00885ADC" w:rsidRDefault="005F10E9" w:rsidP="00DD7086">
            <w:pPr>
              <w:pStyle w:val="TableParagraph"/>
              <w:spacing w:before="8" w:line="276" w:lineRule="auto"/>
              <w:jc w:val="center"/>
              <w:rPr>
                <w:sz w:val="20"/>
                <w:szCs w:val="20"/>
              </w:rPr>
            </w:pPr>
          </w:p>
        </w:tc>
      </w:tr>
      <w:tr w:rsidR="005F10E9" w:rsidRPr="00A22864" w14:paraId="2596292F" w14:textId="77777777" w:rsidTr="00B900EA">
        <w:trPr>
          <w:trHeight w:val="227"/>
          <w:jc w:val="center"/>
        </w:trPr>
        <w:tc>
          <w:tcPr>
            <w:tcW w:w="255" w:type="pct"/>
            <w:vAlign w:val="center"/>
          </w:tcPr>
          <w:p w14:paraId="13440EE3" w14:textId="77777777" w:rsidR="005F10E9" w:rsidRPr="00885ADC" w:rsidRDefault="005F10E9" w:rsidP="00DD7086">
            <w:pPr>
              <w:pStyle w:val="ListParagraph"/>
              <w:numPr>
                <w:ilvl w:val="0"/>
                <w:numId w:val="1"/>
              </w:numPr>
              <w:spacing w:after="60"/>
              <w:rPr>
                <w:lang w:val="en-US"/>
              </w:rPr>
            </w:pPr>
          </w:p>
        </w:tc>
        <w:tc>
          <w:tcPr>
            <w:tcW w:w="3575" w:type="pct"/>
            <w:gridSpan w:val="5"/>
          </w:tcPr>
          <w:p w14:paraId="34FBDC8D" w14:textId="77777777" w:rsidR="005F10E9" w:rsidRPr="00885ADC" w:rsidRDefault="005F10E9" w:rsidP="00DD7086">
            <w:pPr>
              <w:pStyle w:val="TableParagraph"/>
              <w:spacing w:line="276" w:lineRule="auto"/>
              <w:jc w:val="both"/>
              <w:rPr>
                <w:sz w:val="20"/>
                <w:szCs w:val="20"/>
              </w:rPr>
            </w:pPr>
            <w:r w:rsidRPr="00885ADC">
              <w:rPr>
                <w:sz w:val="20"/>
                <w:szCs w:val="20"/>
              </w:rPr>
              <w:t xml:space="preserve">Hitl M, </w:t>
            </w:r>
            <w:r w:rsidRPr="000D4ACD">
              <w:rPr>
                <w:b/>
                <w:bCs/>
                <w:sz w:val="20"/>
                <w:szCs w:val="20"/>
              </w:rPr>
              <w:t>Kladar N</w:t>
            </w:r>
            <w:r w:rsidRPr="00885ADC">
              <w:rPr>
                <w:sz w:val="20"/>
                <w:szCs w:val="20"/>
              </w:rPr>
              <w:t xml:space="preserve">, </w:t>
            </w:r>
            <w:r w:rsidRPr="000D4ACD">
              <w:rPr>
                <w:sz w:val="20"/>
                <w:szCs w:val="20"/>
              </w:rPr>
              <w:t>Gavarić N</w:t>
            </w:r>
            <w:r w:rsidRPr="00885ADC">
              <w:rPr>
                <w:sz w:val="20"/>
                <w:szCs w:val="20"/>
              </w:rPr>
              <w:t xml:space="preserve">, Božin B. </w:t>
            </w:r>
            <w:hyperlink r:id="rId45" w:history="1">
              <w:r w:rsidRPr="0004768E">
                <w:rPr>
                  <w:rStyle w:val="Hyperlink"/>
                  <w:sz w:val="20"/>
                  <w:szCs w:val="20"/>
                </w:rPr>
                <w:t>Rosmarinic Acid–Human Pharmacokinetics and Health Benefits</w:t>
              </w:r>
            </w:hyperlink>
            <w:r w:rsidRPr="00885ADC">
              <w:rPr>
                <w:sz w:val="20"/>
                <w:szCs w:val="20"/>
              </w:rPr>
              <w:t xml:space="preserve">. Planta Med. </w:t>
            </w:r>
            <w:r>
              <w:rPr>
                <w:sz w:val="20"/>
                <w:szCs w:val="20"/>
              </w:rPr>
              <w:t>2021;87(4):273-82.</w:t>
            </w:r>
          </w:p>
        </w:tc>
        <w:tc>
          <w:tcPr>
            <w:tcW w:w="430" w:type="pct"/>
          </w:tcPr>
          <w:p w14:paraId="3D48EF01" w14:textId="77777777" w:rsidR="005F10E9" w:rsidRPr="00885ADC" w:rsidRDefault="005F10E9" w:rsidP="00DD7086">
            <w:pPr>
              <w:pStyle w:val="TableParagraph"/>
              <w:spacing w:before="8" w:line="276" w:lineRule="auto"/>
              <w:jc w:val="center"/>
              <w:rPr>
                <w:sz w:val="20"/>
                <w:szCs w:val="20"/>
              </w:rPr>
            </w:pPr>
            <w:r w:rsidRPr="00885ADC">
              <w:rPr>
                <w:sz w:val="20"/>
                <w:szCs w:val="20"/>
              </w:rPr>
              <w:t>6</w:t>
            </w:r>
            <w:r>
              <w:rPr>
                <w:sz w:val="20"/>
                <w:szCs w:val="20"/>
              </w:rPr>
              <w:t>2</w:t>
            </w:r>
            <w:r w:rsidRPr="00885ADC">
              <w:rPr>
                <w:sz w:val="20"/>
                <w:szCs w:val="20"/>
              </w:rPr>
              <w:t>/23</w:t>
            </w:r>
            <w:r>
              <w:rPr>
                <w:sz w:val="20"/>
                <w:szCs w:val="20"/>
              </w:rPr>
              <w:t>5</w:t>
            </w:r>
          </w:p>
          <w:p w14:paraId="3205D4C7" w14:textId="77777777" w:rsidR="005F10E9" w:rsidRPr="00885ADC" w:rsidRDefault="005F10E9" w:rsidP="00DD7086">
            <w:pPr>
              <w:pStyle w:val="TableParagraph"/>
              <w:spacing w:before="8" w:line="276" w:lineRule="auto"/>
              <w:jc w:val="center"/>
              <w:rPr>
                <w:sz w:val="20"/>
                <w:szCs w:val="20"/>
              </w:rPr>
            </w:pPr>
            <w:r w:rsidRPr="00885ADC">
              <w:rPr>
                <w:sz w:val="20"/>
                <w:szCs w:val="20"/>
              </w:rPr>
              <w:t>(20</w:t>
            </w:r>
            <w:r>
              <w:rPr>
                <w:sz w:val="20"/>
                <w:szCs w:val="20"/>
              </w:rPr>
              <w:t>20</w:t>
            </w:r>
            <w:r w:rsidRPr="00885ADC">
              <w:rPr>
                <w:sz w:val="20"/>
                <w:szCs w:val="20"/>
              </w:rPr>
              <w:t>)</w:t>
            </w:r>
          </w:p>
        </w:tc>
        <w:tc>
          <w:tcPr>
            <w:tcW w:w="370" w:type="pct"/>
          </w:tcPr>
          <w:p w14:paraId="24C0A0D9" w14:textId="77777777" w:rsidR="005F10E9" w:rsidRPr="00885ADC" w:rsidRDefault="005F10E9" w:rsidP="00DD7086">
            <w:pPr>
              <w:pStyle w:val="TableParagraph"/>
              <w:spacing w:before="8" w:line="276" w:lineRule="auto"/>
              <w:jc w:val="center"/>
              <w:rPr>
                <w:sz w:val="20"/>
                <w:szCs w:val="20"/>
              </w:rPr>
            </w:pPr>
            <w:r w:rsidRPr="00885ADC">
              <w:rPr>
                <w:sz w:val="20"/>
                <w:szCs w:val="20"/>
              </w:rPr>
              <w:t>21</w:t>
            </w:r>
          </w:p>
          <w:p w14:paraId="0CE77469" w14:textId="77777777" w:rsidR="005F10E9" w:rsidRPr="00885ADC" w:rsidRDefault="005F10E9" w:rsidP="00DD7086">
            <w:pPr>
              <w:pStyle w:val="TableParagraph"/>
              <w:spacing w:before="8" w:line="276" w:lineRule="auto"/>
              <w:jc w:val="center"/>
              <w:rPr>
                <w:sz w:val="20"/>
                <w:szCs w:val="20"/>
              </w:rPr>
            </w:pPr>
            <w:r w:rsidRPr="00885ADC">
              <w:rPr>
                <w:sz w:val="20"/>
                <w:szCs w:val="20"/>
              </w:rPr>
              <w:t>(20</w:t>
            </w:r>
            <w:r>
              <w:rPr>
                <w:sz w:val="20"/>
                <w:szCs w:val="20"/>
              </w:rPr>
              <w:t>20</w:t>
            </w:r>
            <w:r w:rsidRPr="00885ADC">
              <w:rPr>
                <w:sz w:val="20"/>
                <w:szCs w:val="20"/>
              </w:rPr>
              <w:t>)</w:t>
            </w:r>
          </w:p>
        </w:tc>
        <w:tc>
          <w:tcPr>
            <w:tcW w:w="370" w:type="pct"/>
          </w:tcPr>
          <w:p w14:paraId="26698FE0" w14:textId="77777777" w:rsidR="005F10E9" w:rsidRPr="00885ADC" w:rsidRDefault="005F10E9" w:rsidP="00DD7086">
            <w:pPr>
              <w:pStyle w:val="TableParagraph"/>
              <w:spacing w:before="8" w:line="276" w:lineRule="auto"/>
              <w:jc w:val="center"/>
              <w:rPr>
                <w:sz w:val="20"/>
                <w:szCs w:val="20"/>
              </w:rPr>
            </w:pPr>
            <w:r>
              <w:rPr>
                <w:sz w:val="20"/>
                <w:szCs w:val="20"/>
              </w:rPr>
              <w:t>3.356</w:t>
            </w:r>
          </w:p>
          <w:p w14:paraId="3AC152E7" w14:textId="77777777" w:rsidR="005F10E9" w:rsidRPr="00885ADC" w:rsidRDefault="005F10E9" w:rsidP="00DD7086">
            <w:pPr>
              <w:pStyle w:val="TableParagraph"/>
              <w:spacing w:before="8" w:line="276" w:lineRule="auto"/>
              <w:jc w:val="center"/>
              <w:rPr>
                <w:sz w:val="20"/>
                <w:szCs w:val="20"/>
              </w:rPr>
            </w:pPr>
            <w:r w:rsidRPr="00885ADC">
              <w:rPr>
                <w:sz w:val="20"/>
                <w:szCs w:val="20"/>
              </w:rPr>
              <w:t>(20</w:t>
            </w:r>
            <w:r>
              <w:rPr>
                <w:sz w:val="20"/>
                <w:szCs w:val="20"/>
              </w:rPr>
              <w:t>20</w:t>
            </w:r>
            <w:r w:rsidRPr="00885ADC">
              <w:rPr>
                <w:sz w:val="20"/>
                <w:szCs w:val="20"/>
              </w:rPr>
              <w:t>)</w:t>
            </w:r>
          </w:p>
        </w:tc>
      </w:tr>
      <w:tr w:rsidR="005F10E9" w:rsidRPr="00A22864" w14:paraId="0CFDAE76" w14:textId="77777777" w:rsidTr="00B900EA">
        <w:trPr>
          <w:trHeight w:val="227"/>
          <w:jc w:val="center"/>
        </w:trPr>
        <w:tc>
          <w:tcPr>
            <w:tcW w:w="255" w:type="pct"/>
            <w:vAlign w:val="center"/>
          </w:tcPr>
          <w:p w14:paraId="0CB6AB92" w14:textId="77777777" w:rsidR="005F10E9" w:rsidRPr="00885ADC" w:rsidRDefault="005F10E9" w:rsidP="00DD7086">
            <w:pPr>
              <w:pStyle w:val="ListParagraph"/>
              <w:numPr>
                <w:ilvl w:val="0"/>
                <w:numId w:val="1"/>
              </w:numPr>
              <w:spacing w:after="60"/>
              <w:rPr>
                <w:lang w:val="en-US"/>
              </w:rPr>
            </w:pPr>
          </w:p>
        </w:tc>
        <w:tc>
          <w:tcPr>
            <w:tcW w:w="3575" w:type="pct"/>
            <w:gridSpan w:val="5"/>
          </w:tcPr>
          <w:p w14:paraId="56E0BC0E" w14:textId="77777777" w:rsidR="005F10E9" w:rsidRPr="00885ADC" w:rsidRDefault="005F10E9" w:rsidP="00DD7086">
            <w:pPr>
              <w:pStyle w:val="TableParagraph"/>
              <w:spacing w:line="276" w:lineRule="auto"/>
              <w:jc w:val="both"/>
              <w:rPr>
                <w:sz w:val="20"/>
                <w:szCs w:val="20"/>
              </w:rPr>
            </w:pPr>
            <w:r w:rsidRPr="00885ADC">
              <w:rPr>
                <w:sz w:val="20"/>
                <w:szCs w:val="20"/>
              </w:rPr>
              <w:t xml:space="preserve">Leskur D, Perišić I, Romac K, Šušak H, Šešelja Perišin A, Bukić J, Rušić D, </w:t>
            </w:r>
            <w:r w:rsidRPr="00885ADC">
              <w:rPr>
                <w:b/>
                <w:bCs/>
                <w:sz w:val="20"/>
                <w:szCs w:val="20"/>
              </w:rPr>
              <w:t>Kladar N</w:t>
            </w:r>
            <w:r w:rsidRPr="00885ADC">
              <w:rPr>
                <w:sz w:val="20"/>
                <w:szCs w:val="20"/>
              </w:rPr>
              <w:t xml:space="preserve">, Božin B, Modun D. </w:t>
            </w:r>
            <w:hyperlink r:id="rId46" w:history="1">
              <w:r w:rsidRPr="00885ADC">
                <w:rPr>
                  <w:rStyle w:val="Hyperlink"/>
                  <w:sz w:val="20"/>
                  <w:szCs w:val="20"/>
                </w:rPr>
                <w:t>Comparison of mechanical, chemical and physical human models of in vivo skin damage: randomized controlled trial</w:t>
              </w:r>
            </w:hyperlink>
            <w:r w:rsidRPr="00885ADC">
              <w:rPr>
                <w:sz w:val="20"/>
                <w:szCs w:val="20"/>
              </w:rPr>
              <w:t xml:space="preserve">. Skin Res Technol. </w:t>
            </w:r>
            <w:r>
              <w:rPr>
                <w:sz w:val="20"/>
                <w:szCs w:val="20"/>
              </w:rPr>
              <w:t>2021;27(2):208-16.</w:t>
            </w:r>
          </w:p>
        </w:tc>
        <w:tc>
          <w:tcPr>
            <w:tcW w:w="430" w:type="pct"/>
          </w:tcPr>
          <w:p w14:paraId="069B51E3" w14:textId="77777777" w:rsidR="005F10E9" w:rsidRPr="00885ADC" w:rsidRDefault="005F10E9" w:rsidP="00DD7086">
            <w:pPr>
              <w:pStyle w:val="TableParagraph"/>
              <w:spacing w:before="8" w:line="276" w:lineRule="auto"/>
              <w:jc w:val="center"/>
              <w:rPr>
                <w:sz w:val="20"/>
                <w:szCs w:val="20"/>
              </w:rPr>
            </w:pPr>
            <w:r w:rsidRPr="00885ADC">
              <w:rPr>
                <w:sz w:val="20"/>
                <w:szCs w:val="20"/>
              </w:rPr>
              <w:t>35/68</w:t>
            </w:r>
          </w:p>
          <w:p w14:paraId="0FA11B0E" w14:textId="77777777" w:rsidR="005F10E9" w:rsidRPr="00885ADC" w:rsidRDefault="005F10E9" w:rsidP="00DD7086">
            <w:pPr>
              <w:pStyle w:val="TableParagraph"/>
              <w:spacing w:before="8" w:line="276" w:lineRule="auto"/>
              <w:jc w:val="center"/>
              <w:rPr>
                <w:sz w:val="20"/>
                <w:szCs w:val="20"/>
              </w:rPr>
            </w:pPr>
            <w:r w:rsidRPr="00885ADC">
              <w:rPr>
                <w:sz w:val="20"/>
                <w:szCs w:val="20"/>
              </w:rPr>
              <w:t>(2019)</w:t>
            </w:r>
          </w:p>
          <w:p w14:paraId="3297944B" w14:textId="77777777" w:rsidR="005F10E9" w:rsidRPr="00885ADC" w:rsidRDefault="005F10E9" w:rsidP="00DD7086">
            <w:pPr>
              <w:pStyle w:val="TableParagraph"/>
              <w:spacing w:before="8" w:line="276" w:lineRule="auto"/>
              <w:jc w:val="center"/>
              <w:rPr>
                <w:sz w:val="20"/>
                <w:szCs w:val="20"/>
              </w:rPr>
            </w:pPr>
          </w:p>
        </w:tc>
        <w:tc>
          <w:tcPr>
            <w:tcW w:w="370" w:type="pct"/>
          </w:tcPr>
          <w:p w14:paraId="7C20E187" w14:textId="77777777" w:rsidR="005F10E9" w:rsidRPr="00885ADC" w:rsidRDefault="005F10E9" w:rsidP="00DD7086">
            <w:pPr>
              <w:pStyle w:val="TableParagraph"/>
              <w:spacing w:before="8" w:line="276" w:lineRule="auto"/>
              <w:jc w:val="center"/>
              <w:rPr>
                <w:sz w:val="20"/>
                <w:szCs w:val="20"/>
              </w:rPr>
            </w:pPr>
            <w:r w:rsidRPr="00885ADC">
              <w:rPr>
                <w:sz w:val="20"/>
                <w:szCs w:val="20"/>
              </w:rPr>
              <w:t>22</w:t>
            </w:r>
          </w:p>
          <w:p w14:paraId="1478E18C" w14:textId="77777777" w:rsidR="005F10E9" w:rsidRPr="00885ADC" w:rsidRDefault="005F10E9" w:rsidP="00DD7086">
            <w:pPr>
              <w:pStyle w:val="TableParagraph"/>
              <w:spacing w:before="8" w:line="276" w:lineRule="auto"/>
              <w:jc w:val="center"/>
              <w:rPr>
                <w:sz w:val="20"/>
                <w:szCs w:val="20"/>
              </w:rPr>
            </w:pPr>
            <w:r w:rsidRPr="00885ADC">
              <w:rPr>
                <w:sz w:val="20"/>
                <w:szCs w:val="20"/>
              </w:rPr>
              <w:t>(2019)</w:t>
            </w:r>
          </w:p>
          <w:p w14:paraId="7C7161BE" w14:textId="77777777" w:rsidR="005F10E9" w:rsidRPr="00885ADC" w:rsidRDefault="005F10E9" w:rsidP="00DD7086">
            <w:pPr>
              <w:pStyle w:val="TableParagraph"/>
              <w:spacing w:before="8" w:line="276" w:lineRule="auto"/>
              <w:jc w:val="center"/>
              <w:rPr>
                <w:sz w:val="20"/>
                <w:szCs w:val="20"/>
              </w:rPr>
            </w:pPr>
          </w:p>
        </w:tc>
        <w:tc>
          <w:tcPr>
            <w:tcW w:w="370" w:type="pct"/>
          </w:tcPr>
          <w:p w14:paraId="24BFA478" w14:textId="77777777" w:rsidR="005F10E9" w:rsidRPr="00885ADC" w:rsidRDefault="005F10E9" w:rsidP="00DD7086">
            <w:pPr>
              <w:pStyle w:val="TableParagraph"/>
              <w:spacing w:before="8" w:line="276" w:lineRule="auto"/>
              <w:jc w:val="center"/>
              <w:rPr>
                <w:sz w:val="20"/>
                <w:szCs w:val="20"/>
              </w:rPr>
            </w:pPr>
            <w:r w:rsidRPr="00885ADC">
              <w:rPr>
                <w:sz w:val="20"/>
                <w:szCs w:val="20"/>
              </w:rPr>
              <w:t>2.079</w:t>
            </w:r>
          </w:p>
          <w:p w14:paraId="67155F8A" w14:textId="77777777" w:rsidR="005F10E9" w:rsidRPr="00885ADC" w:rsidRDefault="005F10E9" w:rsidP="00DD7086">
            <w:pPr>
              <w:pStyle w:val="TableParagraph"/>
              <w:spacing w:before="8" w:line="276" w:lineRule="auto"/>
              <w:jc w:val="center"/>
              <w:rPr>
                <w:sz w:val="20"/>
                <w:szCs w:val="20"/>
              </w:rPr>
            </w:pPr>
            <w:r w:rsidRPr="00885ADC">
              <w:rPr>
                <w:sz w:val="20"/>
                <w:szCs w:val="20"/>
              </w:rPr>
              <w:t>(2019)</w:t>
            </w:r>
          </w:p>
          <w:p w14:paraId="39FF2A11" w14:textId="77777777" w:rsidR="005F10E9" w:rsidRPr="00885ADC" w:rsidRDefault="005F10E9" w:rsidP="00DD7086">
            <w:pPr>
              <w:pStyle w:val="TableParagraph"/>
              <w:spacing w:before="8" w:line="276" w:lineRule="auto"/>
              <w:jc w:val="center"/>
              <w:rPr>
                <w:sz w:val="20"/>
                <w:szCs w:val="20"/>
              </w:rPr>
            </w:pPr>
          </w:p>
        </w:tc>
      </w:tr>
      <w:tr w:rsidR="005F10E9" w:rsidRPr="00A22864" w14:paraId="0BD89402" w14:textId="77777777" w:rsidTr="00B900EA">
        <w:trPr>
          <w:trHeight w:val="227"/>
          <w:jc w:val="center"/>
        </w:trPr>
        <w:tc>
          <w:tcPr>
            <w:tcW w:w="255" w:type="pct"/>
            <w:vAlign w:val="center"/>
          </w:tcPr>
          <w:p w14:paraId="7B1AA800" w14:textId="77777777" w:rsidR="005F10E9" w:rsidRPr="00885ADC" w:rsidRDefault="005F10E9" w:rsidP="00DD7086">
            <w:pPr>
              <w:pStyle w:val="ListParagraph"/>
              <w:numPr>
                <w:ilvl w:val="0"/>
                <w:numId w:val="1"/>
              </w:numPr>
              <w:spacing w:after="60"/>
              <w:rPr>
                <w:lang w:val="en-US"/>
              </w:rPr>
            </w:pPr>
          </w:p>
        </w:tc>
        <w:tc>
          <w:tcPr>
            <w:tcW w:w="3575" w:type="pct"/>
            <w:gridSpan w:val="5"/>
          </w:tcPr>
          <w:p w14:paraId="48ABFE9C" w14:textId="77777777" w:rsidR="005F10E9" w:rsidRPr="00885ADC" w:rsidRDefault="005F10E9" w:rsidP="00DD7086">
            <w:pPr>
              <w:pStyle w:val="TableParagraph"/>
              <w:spacing w:line="276" w:lineRule="auto"/>
              <w:jc w:val="both"/>
              <w:rPr>
                <w:sz w:val="20"/>
                <w:szCs w:val="20"/>
              </w:rPr>
            </w:pPr>
            <w:r w:rsidRPr="00885ADC">
              <w:rPr>
                <w:sz w:val="20"/>
                <w:szCs w:val="20"/>
              </w:rPr>
              <w:t xml:space="preserve">Bokić B, Rat MM, </w:t>
            </w:r>
            <w:r w:rsidRPr="00885ADC">
              <w:rPr>
                <w:b/>
                <w:bCs/>
                <w:sz w:val="20"/>
                <w:szCs w:val="20"/>
              </w:rPr>
              <w:t>Kladar NV</w:t>
            </w:r>
            <w:r w:rsidRPr="00885ADC">
              <w:rPr>
                <w:sz w:val="20"/>
                <w:szCs w:val="20"/>
              </w:rPr>
              <w:t xml:space="preserve">, Anačkov GT, Božin BN. </w:t>
            </w:r>
            <w:hyperlink r:id="rId47" w:history="1">
              <w:r w:rsidRPr="00885ADC">
                <w:rPr>
                  <w:rStyle w:val="Hyperlink"/>
                  <w:sz w:val="20"/>
                  <w:szCs w:val="20"/>
                </w:rPr>
                <w:t>Chemical diversity of volatile compounds of mints from southern part of Pannonian plain and Balkan Peninsula – new data</w:t>
              </w:r>
            </w:hyperlink>
            <w:r w:rsidRPr="00885ADC">
              <w:rPr>
                <w:sz w:val="20"/>
                <w:szCs w:val="20"/>
              </w:rPr>
              <w:t>. Chem Biodivers. 2020</w:t>
            </w:r>
            <w:r>
              <w:rPr>
                <w:sz w:val="20"/>
                <w:szCs w:val="20"/>
              </w:rPr>
              <w:t>;17(8):e2000211</w:t>
            </w:r>
          </w:p>
        </w:tc>
        <w:tc>
          <w:tcPr>
            <w:tcW w:w="430" w:type="pct"/>
          </w:tcPr>
          <w:p w14:paraId="09539532" w14:textId="77777777" w:rsidR="005F10E9" w:rsidRPr="00885ADC" w:rsidRDefault="005F10E9" w:rsidP="00DD7086">
            <w:pPr>
              <w:pStyle w:val="TableParagraph"/>
              <w:spacing w:before="8" w:line="276" w:lineRule="auto"/>
              <w:jc w:val="center"/>
              <w:rPr>
                <w:sz w:val="20"/>
                <w:szCs w:val="20"/>
              </w:rPr>
            </w:pPr>
            <w:r w:rsidRPr="00885ADC">
              <w:rPr>
                <w:sz w:val="20"/>
                <w:szCs w:val="20"/>
              </w:rPr>
              <w:t>101/177</w:t>
            </w:r>
          </w:p>
          <w:p w14:paraId="668F4F91" w14:textId="77777777" w:rsidR="005F10E9" w:rsidRPr="00885ADC" w:rsidRDefault="005F10E9" w:rsidP="00DD7086">
            <w:pPr>
              <w:pStyle w:val="TableParagraph"/>
              <w:spacing w:before="8" w:line="276" w:lineRule="auto"/>
              <w:jc w:val="center"/>
              <w:rPr>
                <w:sz w:val="20"/>
                <w:szCs w:val="20"/>
              </w:rPr>
            </w:pPr>
            <w:r w:rsidRPr="00885ADC">
              <w:rPr>
                <w:sz w:val="20"/>
                <w:szCs w:val="20"/>
              </w:rPr>
              <w:t>(2019)</w:t>
            </w:r>
          </w:p>
          <w:p w14:paraId="22EC548E" w14:textId="77777777" w:rsidR="005F10E9" w:rsidRPr="00885ADC" w:rsidRDefault="005F10E9" w:rsidP="00DD7086">
            <w:pPr>
              <w:pStyle w:val="TableParagraph"/>
              <w:spacing w:before="8" w:line="276" w:lineRule="auto"/>
              <w:jc w:val="center"/>
              <w:rPr>
                <w:sz w:val="20"/>
                <w:szCs w:val="20"/>
              </w:rPr>
            </w:pPr>
          </w:p>
        </w:tc>
        <w:tc>
          <w:tcPr>
            <w:tcW w:w="370" w:type="pct"/>
          </w:tcPr>
          <w:p w14:paraId="5F748E1F" w14:textId="77777777" w:rsidR="005F10E9" w:rsidRPr="00885ADC" w:rsidRDefault="005F10E9" w:rsidP="00DD7086">
            <w:pPr>
              <w:pStyle w:val="TableParagraph"/>
              <w:spacing w:before="8" w:line="276" w:lineRule="auto"/>
              <w:jc w:val="center"/>
              <w:rPr>
                <w:sz w:val="20"/>
                <w:szCs w:val="20"/>
              </w:rPr>
            </w:pPr>
            <w:r w:rsidRPr="00885ADC">
              <w:rPr>
                <w:sz w:val="20"/>
                <w:szCs w:val="20"/>
              </w:rPr>
              <w:t>22</w:t>
            </w:r>
          </w:p>
          <w:p w14:paraId="157D207E" w14:textId="77777777" w:rsidR="005F10E9" w:rsidRPr="00885ADC" w:rsidRDefault="005F10E9" w:rsidP="00DD7086">
            <w:pPr>
              <w:pStyle w:val="TableParagraph"/>
              <w:spacing w:before="8" w:line="276" w:lineRule="auto"/>
              <w:jc w:val="center"/>
              <w:rPr>
                <w:sz w:val="20"/>
                <w:szCs w:val="20"/>
              </w:rPr>
            </w:pPr>
            <w:r w:rsidRPr="00885ADC">
              <w:rPr>
                <w:sz w:val="20"/>
                <w:szCs w:val="20"/>
              </w:rPr>
              <w:t>(2019)</w:t>
            </w:r>
          </w:p>
        </w:tc>
        <w:tc>
          <w:tcPr>
            <w:tcW w:w="370" w:type="pct"/>
          </w:tcPr>
          <w:p w14:paraId="7C544475" w14:textId="77777777" w:rsidR="005F10E9" w:rsidRPr="00885ADC" w:rsidRDefault="005F10E9" w:rsidP="00DD7086">
            <w:pPr>
              <w:pStyle w:val="TableParagraph"/>
              <w:spacing w:before="8" w:line="276" w:lineRule="auto"/>
              <w:jc w:val="center"/>
              <w:rPr>
                <w:sz w:val="20"/>
                <w:szCs w:val="20"/>
              </w:rPr>
            </w:pPr>
            <w:r w:rsidRPr="00885ADC">
              <w:rPr>
                <w:sz w:val="20"/>
                <w:szCs w:val="20"/>
              </w:rPr>
              <w:t>2.039</w:t>
            </w:r>
          </w:p>
          <w:p w14:paraId="47D32FAB" w14:textId="77777777" w:rsidR="005F10E9" w:rsidRPr="00885ADC" w:rsidRDefault="005F10E9" w:rsidP="00DD7086">
            <w:pPr>
              <w:pStyle w:val="TableParagraph"/>
              <w:spacing w:before="8" w:line="276" w:lineRule="auto"/>
              <w:jc w:val="center"/>
              <w:rPr>
                <w:sz w:val="20"/>
                <w:szCs w:val="20"/>
              </w:rPr>
            </w:pPr>
            <w:r w:rsidRPr="00885ADC">
              <w:rPr>
                <w:sz w:val="20"/>
                <w:szCs w:val="20"/>
              </w:rPr>
              <w:t>(2019)</w:t>
            </w:r>
          </w:p>
        </w:tc>
      </w:tr>
      <w:tr w:rsidR="005F10E9" w:rsidRPr="00A22864" w14:paraId="630F0ADE" w14:textId="77777777" w:rsidTr="00B900EA">
        <w:trPr>
          <w:trHeight w:val="227"/>
          <w:jc w:val="center"/>
        </w:trPr>
        <w:tc>
          <w:tcPr>
            <w:tcW w:w="255" w:type="pct"/>
            <w:vAlign w:val="center"/>
          </w:tcPr>
          <w:p w14:paraId="0EB2BEE3" w14:textId="77777777" w:rsidR="005F10E9" w:rsidRPr="00885ADC" w:rsidRDefault="005F10E9" w:rsidP="00DD7086">
            <w:pPr>
              <w:pStyle w:val="ListParagraph"/>
              <w:numPr>
                <w:ilvl w:val="0"/>
                <w:numId w:val="1"/>
              </w:numPr>
              <w:spacing w:after="60"/>
              <w:rPr>
                <w:lang w:val="en-US"/>
              </w:rPr>
            </w:pPr>
          </w:p>
        </w:tc>
        <w:tc>
          <w:tcPr>
            <w:tcW w:w="3575" w:type="pct"/>
            <w:gridSpan w:val="5"/>
          </w:tcPr>
          <w:p w14:paraId="7A51B9BE" w14:textId="77777777" w:rsidR="005F10E9" w:rsidRPr="00885ADC" w:rsidRDefault="005F10E9" w:rsidP="00DD7086">
            <w:pPr>
              <w:pStyle w:val="TableParagraph"/>
              <w:spacing w:line="276" w:lineRule="auto"/>
              <w:jc w:val="both"/>
              <w:rPr>
                <w:sz w:val="20"/>
                <w:szCs w:val="20"/>
              </w:rPr>
            </w:pPr>
            <w:r w:rsidRPr="00885ADC">
              <w:rPr>
                <w:sz w:val="20"/>
                <w:szCs w:val="20"/>
              </w:rPr>
              <w:t xml:space="preserve">Salaj N, </w:t>
            </w:r>
            <w:r w:rsidRPr="00885ADC">
              <w:rPr>
                <w:b/>
                <w:bCs/>
                <w:sz w:val="20"/>
                <w:szCs w:val="20"/>
              </w:rPr>
              <w:t>Kladar N</w:t>
            </w:r>
            <w:r w:rsidRPr="00885ADC">
              <w:rPr>
                <w:sz w:val="20"/>
                <w:szCs w:val="20"/>
              </w:rPr>
              <w:t xml:space="preserve">, </w:t>
            </w:r>
            <w:r w:rsidRPr="00885ADC">
              <w:rPr>
                <w:sz w:val="20"/>
                <w:szCs w:val="20"/>
                <w:lang w:val="sr-Latn-RS"/>
              </w:rPr>
              <w:t>Č</w:t>
            </w:r>
            <w:r w:rsidRPr="00885ADC">
              <w:rPr>
                <w:sz w:val="20"/>
                <w:szCs w:val="20"/>
              </w:rPr>
              <w:t xml:space="preserve">onić BS, Jeremić K, Barjaktarović J, Hitl M, Gavarić N, Božin B. </w:t>
            </w:r>
            <w:hyperlink r:id="rId48" w:history="1">
              <w:r w:rsidRPr="000D4ACD">
                <w:rPr>
                  <w:rStyle w:val="Hyperlink"/>
                  <w:sz w:val="20"/>
                  <w:szCs w:val="20"/>
                </w:rPr>
                <w:t>Stabilization of sunflower and olive oils with savory (Satureja kitaibelii, Lamiaceae)</w:t>
              </w:r>
            </w:hyperlink>
            <w:r w:rsidRPr="00885ADC">
              <w:rPr>
                <w:sz w:val="20"/>
                <w:szCs w:val="20"/>
              </w:rPr>
              <w:t>. J Food Nutr Res. 2020; 59(3):259-71.</w:t>
            </w:r>
          </w:p>
        </w:tc>
        <w:tc>
          <w:tcPr>
            <w:tcW w:w="430" w:type="pct"/>
          </w:tcPr>
          <w:p w14:paraId="2C4F9F77" w14:textId="77777777" w:rsidR="005F10E9" w:rsidRPr="00885ADC" w:rsidRDefault="005F10E9" w:rsidP="00DD7086">
            <w:pPr>
              <w:pStyle w:val="TableParagraph"/>
              <w:spacing w:before="8" w:line="276" w:lineRule="auto"/>
              <w:jc w:val="center"/>
              <w:rPr>
                <w:sz w:val="20"/>
                <w:szCs w:val="20"/>
              </w:rPr>
            </w:pPr>
            <w:r>
              <w:rPr>
                <w:sz w:val="20"/>
                <w:szCs w:val="20"/>
              </w:rPr>
              <w:t>119/144</w:t>
            </w:r>
          </w:p>
          <w:p w14:paraId="05A57260" w14:textId="77777777" w:rsidR="005F10E9" w:rsidRPr="00885ADC" w:rsidRDefault="005F10E9" w:rsidP="00DD7086">
            <w:pPr>
              <w:pStyle w:val="TableParagraph"/>
              <w:spacing w:before="8" w:line="276" w:lineRule="auto"/>
              <w:jc w:val="center"/>
              <w:rPr>
                <w:sz w:val="20"/>
                <w:szCs w:val="20"/>
              </w:rPr>
            </w:pPr>
          </w:p>
        </w:tc>
        <w:tc>
          <w:tcPr>
            <w:tcW w:w="370" w:type="pct"/>
          </w:tcPr>
          <w:p w14:paraId="37216DB2" w14:textId="77777777" w:rsidR="005F10E9" w:rsidRPr="00885ADC" w:rsidRDefault="005F10E9" w:rsidP="00DD7086">
            <w:pPr>
              <w:pStyle w:val="TableParagraph"/>
              <w:spacing w:before="8" w:line="276" w:lineRule="auto"/>
              <w:jc w:val="center"/>
              <w:rPr>
                <w:sz w:val="20"/>
                <w:szCs w:val="20"/>
              </w:rPr>
            </w:pPr>
            <w:r w:rsidRPr="00885ADC">
              <w:rPr>
                <w:sz w:val="20"/>
                <w:szCs w:val="20"/>
              </w:rPr>
              <w:t>23</w:t>
            </w:r>
          </w:p>
          <w:p w14:paraId="187A0E92" w14:textId="77777777" w:rsidR="005F10E9" w:rsidRPr="00885ADC" w:rsidRDefault="005F10E9" w:rsidP="00DD7086">
            <w:pPr>
              <w:pStyle w:val="TableParagraph"/>
              <w:spacing w:before="8" w:line="276" w:lineRule="auto"/>
              <w:jc w:val="center"/>
              <w:rPr>
                <w:sz w:val="20"/>
                <w:szCs w:val="20"/>
              </w:rPr>
            </w:pPr>
          </w:p>
        </w:tc>
        <w:tc>
          <w:tcPr>
            <w:tcW w:w="370" w:type="pct"/>
          </w:tcPr>
          <w:p w14:paraId="1D8DC6C4" w14:textId="77777777" w:rsidR="005F10E9" w:rsidRPr="00885ADC" w:rsidRDefault="005F10E9" w:rsidP="00DD7086">
            <w:pPr>
              <w:pStyle w:val="TableParagraph"/>
              <w:spacing w:before="8" w:line="276" w:lineRule="auto"/>
              <w:jc w:val="center"/>
              <w:rPr>
                <w:sz w:val="20"/>
                <w:szCs w:val="20"/>
              </w:rPr>
            </w:pPr>
            <w:r>
              <w:rPr>
                <w:sz w:val="20"/>
                <w:szCs w:val="20"/>
              </w:rPr>
              <w:t>1.333</w:t>
            </w:r>
          </w:p>
        </w:tc>
      </w:tr>
      <w:tr w:rsidR="005F10E9" w:rsidRPr="00A22864" w14:paraId="1EFB351D" w14:textId="77777777" w:rsidTr="00B900EA">
        <w:trPr>
          <w:trHeight w:val="227"/>
          <w:jc w:val="center"/>
        </w:trPr>
        <w:tc>
          <w:tcPr>
            <w:tcW w:w="255" w:type="pct"/>
            <w:vAlign w:val="center"/>
          </w:tcPr>
          <w:p w14:paraId="5320D34B" w14:textId="77777777" w:rsidR="005F10E9" w:rsidRPr="00885ADC" w:rsidRDefault="005F10E9" w:rsidP="00DD7086">
            <w:pPr>
              <w:pStyle w:val="ListParagraph"/>
              <w:numPr>
                <w:ilvl w:val="0"/>
                <w:numId w:val="1"/>
              </w:numPr>
              <w:spacing w:after="60"/>
              <w:rPr>
                <w:lang w:val="en-US"/>
              </w:rPr>
            </w:pPr>
          </w:p>
        </w:tc>
        <w:tc>
          <w:tcPr>
            <w:tcW w:w="3575" w:type="pct"/>
            <w:gridSpan w:val="5"/>
          </w:tcPr>
          <w:p w14:paraId="2D56CC9F" w14:textId="77777777" w:rsidR="005F10E9" w:rsidRPr="00885ADC" w:rsidRDefault="005F10E9" w:rsidP="00DD7086">
            <w:pPr>
              <w:pStyle w:val="TableParagraph"/>
              <w:spacing w:line="276" w:lineRule="auto"/>
              <w:jc w:val="both"/>
              <w:rPr>
                <w:sz w:val="20"/>
                <w:szCs w:val="20"/>
              </w:rPr>
            </w:pPr>
            <w:r w:rsidRPr="00885ADC">
              <w:rPr>
                <w:b/>
                <w:bCs/>
                <w:sz w:val="20"/>
                <w:szCs w:val="20"/>
              </w:rPr>
              <w:t>Kladar N</w:t>
            </w:r>
            <w:r w:rsidRPr="00885ADC">
              <w:rPr>
                <w:sz w:val="20"/>
                <w:szCs w:val="20"/>
              </w:rPr>
              <w:t xml:space="preserve">, Anačkov G, Srđenović B, Gavarić N, Hitl M, Salaj N, Jeremić K, Babović S, Božin B. St. </w:t>
            </w:r>
            <w:hyperlink r:id="rId49" w:history="1">
              <w:r w:rsidRPr="00885ADC">
                <w:rPr>
                  <w:rStyle w:val="Hyperlink"/>
                  <w:sz w:val="20"/>
                  <w:szCs w:val="20"/>
                </w:rPr>
                <w:t>John’s wort herbal teas – biological potential and chemometric approach to quality control</w:t>
              </w:r>
            </w:hyperlink>
            <w:r w:rsidRPr="00885ADC">
              <w:rPr>
                <w:sz w:val="20"/>
                <w:szCs w:val="20"/>
              </w:rPr>
              <w:t>. Plant Foods Hum Nutr. 2020;75(3):390-5.</w:t>
            </w:r>
          </w:p>
        </w:tc>
        <w:tc>
          <w:tcPr>
            <w:tcW w:w="430" w:type="pct"/>
          </w:tcPr>
          <w:p w14:paraId="75F4CA92" w14:textId="77777777" w:rsidR="005F10E9" w:rsidRPr="00885ADC" w:rsidRDefault="005F10E9" w:rsidP="00DD7086">
            <w:pPr>
              <w:pStyle w:val="TableParagraph"/>
              <w:spacing w:before="8" w:line="276" w:lineRule="auto"/>
              <w:jc w:val="center"/>
              <w:rPr>
                <w:sz w:val="20"/>
                <w:szCs w:val="20"/>
              </w:rPr>
            </w:pPr>
            <w:r>
              <w:rPr>
                <w:sz w:val="20"/>
                <w:szCs w:val="20"/>
              </w:rPr>
              <w:t>48</w:t>
            </w:r>
            <w:r w:rsidRPr="00885ADC">
              <w:rPr>
                <w:sz w:val="20"/>
                <w:szCs w:val="20"/>
              </w:rPr>
              <w:t>/23</w:t>
            </w:r>
            <w:r>
              <w:rPr>
                <w:sz w:val="20"/>
                <w:szCs w:val="20"/>
              </w:rPr>
              <w:t>5</w:t>
            </w:r>
          </w:p>
        </w:tc>
        <w:tc>
          <w:tcPr>
            <w:tcW w:w="370" w:type="pct"/>
          </w:tcPr>
          <w:p w14:paraId="4B0C48F0" w14:textId="77777777" w:rsidR="005F10E9" w:rsidRPr="00885ADC" w:rsidRDefault="005F10E9" w:rsidP="00DD7086">
            <w:pPr>
              <w:pStyle w:val="TableParagraph"/>
              <w:spacing w:before="8" w:line="276" w:lineRule="auto"/>
              <w:jc w:val="center"/>
              <w:rPr>
                <w:sz w:val="20"/>
                <w:szCs w:val="20"/>
              </w:rPr>
            </w:pPr>
            <w:r w:rsidRPr="00885ADC">
              <w:rPr>
                <w:sz w:val="20"/>
                <w:szCs w:val="20"/>
              </w:rPr>
              <w:t>21</w:t>
            </w:r>
          </w:p>
          <w:p w14:paraId="3156E971" w14:textId="77777777" w:rsidR="005F10E9" w:rsidRPr="00885ADC" w:rsidRDefault="005F10E9" w:rsidP="00DD7086">
            <w:pPr>
              <w:pStyle w:val="TableParagraph"/>
              <w:spacing w:before="8" w:line="276" w:lineRule="auto"/>
              <w:jc w:val="center"/>
              <w:rPr>
                <w:sz w:val="20"/>
                <w:szCs w:val="20"/>
              </w:rPr>
            </w:pPr>
          </w:p>
        </w:tc>
        <w:tc>
          <w:tcPr>
            <w:tcW w:w="370" w:type="pct"/>
          </w:tcPr>
          <w:p w14:paraId="6E466E1D" w14:textId="77777777" w:rsidR="005F10E9" w:rsidRPr="00885ADC" w:rsidRDefault="005F10E9" w:rsidP="00DD7086">
            <w:pPr>
              <w:pStyle w:val="TableParagraph"/>
              <w:spacing w:before="8" w:line="276" w:lineRule="auto"/>
              <w:jc w:val="center"/>
              <w:rPr>
                <w:sz w:val="20"/>
                <w:szCs w:val="20"/>
              </w:rPr>
            </w:pPr>
            <w:r>
              <w:rPr>
                <w:sz w:val="20"/>
                <w:szCs w:val="20"/>
              </w:rPr>
              <w:t>3.921</w:t>
            </w:r>
          </w:p>
        </w:tc>
      </w:tr>
      <w:tr w:rsidR="005F10E9" w:rsidRPr="00A22864" w14:paraId="76306F5A" w14:textId="77777777" w:rsidTr="00B900EA">
        <w:trPr>
          <w:trHeight w:val="227"/>
          <w:jc w:val="center"/>
        </w:trPr>
        <w:tc>
          <w:tcPr>
            <w:tcW w:w="255" w:type="pct"/>
            <w:vAlign w:val="center"/>
          </w:tcPr>
          <w:p w14:paraId="263166A3" w14:textId="77777777" w:rsidR="005F10E9" w:rsidRPr="00885ADC" w:rsidRDefault="005F10E9" w:rsidP="00DD7086">
            <w:pPr>
              <w:pStyle w:val="ListParagraph"/>
              <w:numPr>
                <w:ilvl w:val="0"/>
                <w:numId w:val="1"/>
              </w:numPr>
              <w:spacing w:after="60"/>
              <w:rPr>
                <w:lang w:val="en-US"/>
              </w:rPr>
            </w:pPr>
          </w:p>
        </w:tc>
        <w:tc>
          <w:tcPr>
            <w:tcW w:w="3575" w:type="pct"/>
            <w:gridSpan w:val="5"/>
          </w:tcPr>
          <w:p w14:paraId="503B5188" w14:textId="77777777" w:rsidR="005F10E9" w:rsidRPr="00885ADC" w:rsidRDefault="005F10E9" w:rsidP="00DD7086">
            <w:pPr>
              <w:jc w:val="both"/>
            </w:pPr>
            <w:r w:rsidRPr="00885ADC">
              <w:t xml:space="preserve">Srdjenović B, Torović Lj, </w:t>
            </w:r>
            <w:r w:rsidRPr="00885ADC">
              <w:rPr>
                <w:b/>
              </w:rPr>
              <w:t>Kladar N</w:t>
            </w:r>
            <w:r w:rsidRPr="00885ADC">
              <w:t xml:space="preserve">, Božin B, Sudji J. </w:t>
            </w:r>
            <w:hyperlink r:id="rId50" w:history="1">
              <w:r w:rsidRPr="00885ADC">
                <w:rPr>
                  <w:rStyle w:val="Hyperlink"/>
                </w:rPr>
                <w:t>Health risk assessment for pediatric population associated with ethanol and selected residual solvents in herbal based products</w:t>
              </w:r>
            </w:hyperlink>
            <w:r w:rsidRPr="00885ADC">
              <w:t>. Regul Toxicol Pharmacol. 2019;107:104406. doi: 10.1016/j.yrtph.2019.104406</w:t>
            </w:r>
          </w:p>
        </w:tc>
        <w:tc>
          <w:tcPr>
            <w:tcW w:w="430" w:type="pct"/>
            <w:vAlign w:val="center"/>
          </w:tcPr>
          <w:p w14:paraId="0EB3B1D7" w14:textId="77777777" w:rsidR="005F10E9" w:rsidRPr="00885ADC" w:rsidRDefault="005F10E9" w:rsidP="00DD7086">
            <w:pPr>
              <w:jc w:val="center"/>
            </w:pPr>
            <w:r w:rsidRPr="00885ADC">
              <w:t>1/16</w:t>
            </w:r>
          </w:p>
        </w:tc>
        <w:tc>
          <w:tcPr>
            <w:tcW w:w="370" w:type="pct"/>
            <w:vAlign w:val="center"/>
          </w:tcPr>
          <w:p w14:paraId="1EBA3A02" w14:textId="77777777" w:rsidR="005F10E9" w:rsidRPr="00885ADC" w:rsidRDefault="005F10E9" w:rsidP="00DD7086">
            <w:pPr>
              <w:jc w:val="center"/>
            </w:pPr>
          </w:p>
          <w:p w14:paraId="69501B57" w14:textId="77777777" w:rsidR="005F10E9" w:rsidRPr="00885ADC" w:rsidRDefault="005F10E9" w:rsidP="00DD7086">
            <w:pPr>
              <w:jc w:val="center"/>
            </w:pPr>
            <w:r w:rsidRPr="00885ADC">
              <w:t>21a</w:t>
            </w:r>
          </w:p>
          <w:p w14:paraId="4135D6C9" w14:textId="77777777" w:rsidR="005F10E9" w:rsidRPr="00885ADC" w:rsidRDefault="005F10E9" w:rsidP="00DD7086">
            <w:pPr>
              <w:jc w:val="center"/>
            </w:pPr>
          </w:p>
        </w:tc>
        <w:tc>
          <w:tcPr>
            <w:tcW w:w="370" w:type="pct"/>
            <w:vAlign w:val="center"/>
          </w:tcPr>
          <w:p w14:paraId="497DB25D" w14:textId="77777777" w:rsidR="005F10E9" w:rsidRPr="00885ADC" w:rsidRDefault="005F10E9" w:rsidP="00DD7086">
            <w:pPr>
              <w:jc w:val="center"/>
              <w:rPr>
                <w:lang w:val="it-IT"/>
              </w:rPr>
            </w:pPr>
            <w:r w:rsidRPr="00885ADC">
              <w:rPr>
                <w:lang w:val="it-IT"/>
              </w:rPr>
              <w:t>2.652</w:t>
            </w:r>
          </w:p>
        </w:tc>
      </w:tr>
      <w:tr w:rsidR="005F10E9" w:rsidRPr="00A22864" w14:paraId="35B35985" w14:textId="77777777" w:rsidTr="00B900EA">
        <w:trPr>
          <w:trHeight w:val="227"/>
          <w:jc w:val="center"/>
        </w:trPr>
        <w:tc>
          <w:tcPr>
            <w:tcW w:w="255" w:type="pct"/>
            <w:vAlign w:val="center"/>
          </w:tcPr>
          <w:p w14:paraId="3B2CBA2B" w14:textId="77777777" w:rsidR="005F10E9" w:rsidRPr="00885ADC" w:rsidRDefault="005F10E9" w:rsidP="00DD7086">
            <w:pPr>
              <w:pStyle w:val="ListParagraph"/>
              <w:numPr>
                <w:ilvl w:val="0"/>
                <w:numId w:val="1"/>
              </w:numPr>
              <w:spacing w:after="60"/>
              <w:rPr>
                <w:lang w:val="en-US"/>
              </w:rPr>
            </w:pPr>
          </w:p>
        </w:tc>
        <w:tc>
          <w:tcPr>
            <w:tcW w:w="3575" w:type="pct"/>
            <w:gridSpan w:val="5"/>
          </w:tcPr>
          <w:p w14:paraId="3DEEE1CE" w14:textId="77777777" w:rsidR="005F10E9" w:rsidRPr="00885ADC" w:rsidRDefault="005F10E9" w:rsidP="00DD7086">
            <w:pPr>
              <w:pStyle w:val="Heading1"/>
              <w:spacing w:before="0" w:after="0"/>
              <w:jc w:val="both"/>
              <w:rPr>
                <w:rFonts w:ascii="Times New Roman" w:hAnsi="Times New Roman"/>
                <w:b w:val="0"/>
                <w:color w:val="000000"/>
                <w:sz w:val="20"/>
                <w:szCs w:val="20"/>
              </w:rPr>
            </w:pPr>
            <w:hyperlink r:id="rId51" w:history="1">
              <w:r w:rsidRPr="00885ADC">
                <w:rPr>
                  <w:rStyle w:val="highlight"/>
                  <w:rFonts w:ascii="Times New Roman" w:hAnsi="Times New Roman"/>
                  <w:b w:val="0"/>
                  <w:sz w:val="20"/>
                  <w:szCs w:val="20"/>
                </w:rPr>
                <w:t>Hitl</w:t>
              </w:r>
              <w:r w:rsidRPr="00885ADC">
                <w:rPr>
                  <w:rStyle w:val="Hyperlink"/>
                  <w:rFonts w:ascii="Times New Roman" w:hAnsi="Times New Roman"/>
                  <w:b w:val="0"/>
                  <w:color w:val="auto"/>
                  <w:sz w:val="20"/>
                  <w:szCs w:val="20"/>
                  <w:u w:val="none"/>
                </w:rPr>
                <w:t xml:space="preserve"> M</w:t>
              </w:r>
            </w:hyperlink>
            <w:r w:rsidRPr="00885ADC">
              <w:rPr>
                <w:rFonts w:ascii="Times New Roman" w:hAnsi="Times New Roman"/>
                <w:b w:val="0"/>
                <w:sz w:val="20"/>
                <w:szCs w:val="20"/>
              </w:rPr>
              <w:t xml:space="preserve">, </w:t>
            </w:r>
            <w:hyperlink r:id="rId52" w:history="1">
              <w:r w:rsidRPr="00885ADC">
                <w:rPr>
                  <w:rStyle w:val="Hyperlink"/>
                  <w:rFonts w:ascii="Times New Roman" w:hAnsi="Times New Roman"/>
                  <w:b w:val="0"/>
                  <w:color w:val="auto"/>
                  <w:sz w:val="20"/>
                  <w:szCs w:val="20"/>
                  <w:u w:val="none"/>
                </w:rPr>
                <w:t>Gavarić N</w:t>
              </w:r>
            </w:hyperlink>
            <w:r w:rsidRPr="00885ADC">
              <w:rPr>
                <w:rFonts w:ascii="Times New Roman" w:hAnsi="Times New Roman"/>
                <w:b w:val="0"/>
                <w:sz w:val="20"/>
                <w:szCs w:val="20"/>
              </w:rPr>
              <w:t xml:space="preserve">, </w:t>
            </w:r>
            <w:hyperlink r:id="rId53" w:history="1">
              <w:r w:rsidRPr="00885ADC">
                <w:rPr>
                  <w:rStyle w:val="Hyperlink"/>
                  <w:rFonts w:ascii="Times New Roman" w:hAnsi="Times New Roman"/>
                  <w:color w:val="auto"/>
                  <w:sz w:val="20"/>
                  <w:szCs w:val="20"/>
                  <w:u w:val="none"/>
                </w:rPr>
                <w:t>Kladar N</w:t>
              </w:r>
            </w:hyperlink>
            <w:r w:rsidRPr="00885ADC">
              <w:rPr>
                <w:rFonts w:ascii="Times New Roman" w:hAnsi="Times New Roman"/>
                <w:b w:val="0"/>
                <w:sz w:val="20"/>
                <w:szCs w:val="20"/>
              </w:rPr>
              <w:t xml:space="preserve">, </w:t>
            </w:r>
            <w:hyperlink r:id="rId54" w:history="1">
              <w:r w:rsidRPr="00885ADC">
                <w:rPr>
                  <w:rStyle w:val="Hyperlink"/>
                  <w:rFonts w:ascii="Times New Roman" w:hAnsi="Times New Roman"/>
                  <w:b w:val="0"/>
                  <w:color w:val="auto"/>
                  <w:sz w:val="20"/>
                  <w:szCs w:val="20"/>
                  <w:u w:val="none"/>
                </w:rPr>
                <w:t>Brkić S</w:t>
              </w:r>
            </w:hyperlink>
            <w:r w:rsidRPr="00885ADC">
              <w:rPr>
                <w:rFonts w:ascii="Times New Roman" w:hAnsi="Times New Roman"/>
                <w:b w:val="0"/>
                <w:sz w:val="20"/>
                <w:szCs w:val="20"/>
              </w:rPr>
              <w:t xml:space="preserve">, </w:t>
            </w:r>
            <w:hyperlink r:id="rId55" w:history="1">
              <w:r w:rsidRPr="00106216">
                <w:rPr>
                  <w:rStyle w:val="Hyperlink"/>
                  <w:rFonts w:ascii="Times New Roman" w:hAnsi="Times New Roman"/>
                  <w:b w:val="0"/>
                  <w:color w:val="auto"/>
                  <w:sz w:val="20"/>
                  <w:szCs w:val="20"/>
                  <w:u w:val="none"/>
                </w:rPr>
                <w:t>Samojlik I</w:t>
              </w:r>
            </w:hyperlink>
            <w:r w:rsidRPr="00106216">
              <w:rPr>
                <w:rFonts w:ascii="Times New Roman" w:hAnsi="Times New Roman"/>
                <w:b w:val="0"/>
                <w:sz w:val="20"/>
                <w:szCs w:val="20"/>
              </w:rPr>
              <w:t xml:space="preserve">, </w:t>
            </w:r>
            <w:hyperlink r:id="rId56" w:history="1">
              <w:r w:rsidRPr="00106216">
                <w:rPr>
                  <w:rStyle w:val="Hyperlink"/>
                  <w:rFonts w:ascii="Times New Roman" w:hAnsi="Times New Roman"/>
                  <w:b w:val="0"/>
                  <w:color w:val="auto"/>
                  <w:sz w:val="20"/>
                  <w:szCs w:val="20"/>
                  <w:u w:val="none"/>
                </w:rPr>
                <w:t>Dragović G</w:t>
              </w:r>
            </w:hyperlink>
            <w:r w:rsidRPr="00106216">
              <w:rPr>
                <w:rFonts w:ascii="Times New Roman" w:hAnsi="Times New Roman"/>
                <w:b w:val="0"/>
                <w:sz w:val="20"/>
                <w:szCs w:val="20"/>
              </w:rPr>
              <w:t xml:space="preserve">, </w:t>
            </w:r>
            <w:hyperlink r:id="rId57" w:history="1">
              <w:r w:rsidRPr="00106216">
                <w:rPr>
                  <w:rStyle w:val="Hyperlink"/>
                  <w:rFonts w:ascii="Times New Roman" w:hAnsi="Times New Roman"/>
                  <w:b w:val="0"/>
                  <w:color w:val="auto"/>
                  <w:sz w:val="20"/>
                  <w:szCs w:val="20"/>
                  <w:u w:val="none"/>
                </w:rPr>
                <w:t>Božin B</w:t>
              </w:r>
            </w:hyperlink>
            <w:r w:rsidRPr="00885ADC">
              <w:rPr>
                <w:rFonts w:ascii="Times New Roman" w:hAnsi="Times New Roman"/>
                <w:b w:val="0"/>
                <w:sz w:val="20"/>
                <w:szCs w:val="20"/>
              </w:rPr>
              <w:t xml:space="preserve">. </w:t>
            </w:r>
            <w:hyperlink r:id="rId58" w:history="1">
              <w:r w:rsidRPr="00885ADC">
                <w:rPr>
                  <w:rStyle w:val="Hyperlink"/>
                  <w:rFonts w:ascii="Times New Roman" w:hAnsi="Times New Roman"/>
                  <w:b w:val="0"/>
                  <w:sz w:val="20"/>
                  <w:szCs w:val="20"/>
                </w:rPr>
                <w:t>Herbal preparations use in prevention and treatment of gastrointestinal and hepatic disorders-Data from Vojvodina, Serbia</w:t>
              </w:r>
            </w:hyperlink>
            <w:r w:rsidRPr="00885ADC">
              <w:rPr>
                <w:rFonts w:ascii="Times New Roman" w:hAnsi="Times New Roman"/>
                <w:b w:val="0"/>
                <w:sz w:val="20"/>
                <w:szCs w:val="20"/>
              </w:rPr>
              <w:t xml:space="preserve">. </w:t>
            </w:r>
            <w:hyperlink r:id="rId59" w:tooltip="Complementary therapies in medicine." w:history="1">
              <w:r w:rsidRPr="00885ADC">
                <w:rPr>
                  <w:rStyle w:val="Hyperlink"/>
                  <w:rFonts w:ascii="Times New Roman" w:hAnsi="Times New Roman"/>
                  <w:b w:val="0"/>
                  <w:sz w:val="20"/>
                  <w:szCs w:val="20"/>
                </w:rPr>
                <w:t>Complement Ther Med.</w:t>
              </w:r>
            </w:hyperlink>
            <w:r w:rsidRPr="00885ADC">
              <w:rPr>
                <w:rFonts w:ascii="Times New Roman" w:hAnsi="Times New Roman"/>
                <w:b w:val="0"/>
                <w:sz w:val="20"/>
                <w:szCs w:val="20"/>
              </w:rPr>
              <w:t xml:space="preserve"> 2019;43:265-70.</w:t>
            </w:r>
          </w:p>
        </w:tc>
        <w:tc>
          <w:tcPr>
            <w:tcW w:w="430" w:type="pct"/>
            <w:vAlign w:val="center"/>
          </w:tcPr>
          <w:p w14:paraId="1059820B" w14:textId="77777777" w:rsidR="005F10E9" w:rsidRPr="00885ADC" w:rsidRDefault="005F10E9" w:rsidP="00DD7086">
            <w:pPr>
              <w:jc w:val="center"/>
            </w:pPr>
            <w:r w:rsidRPr="00885ADC">
              <w:t>14/28</w:t>
            </w:r>
          </w:p>
          <w:p w14:paraId="54DE8A2E" w14:textId="77777777" w:rsidR="005F10E9" w:rsidRPr="00885ADC" w:rsidRDefault="005F10E9" w:rsidP="00DD7086">
            <w:pPr>
              <w:jc w:val="center"/>
            </w:pPr>
          </w:p>
        </w:tc>
        <w:tc>
          <w:tcPr>
            <w:tcW w:w="370" w:type="pct"/>
            <w:vAlign w:val="center"/>
          </w:tcPr>
          <w:p w14:paraId="7867EAAA" w14:textId="77777777" w:rsidR="005F10E9" w:rsidRPr="00885ADC" w:rsidRDefault="005F10E9" w:rsidP="00DD7086">
            <w:pPr>
              <w:jc w:val="center"/>
            </w:pPr>
            <w:r w:rsidRPr="00885ADC">
              <w:t>22</w:t>
            </w:r>
          </w:p>
          <w:p w14:paraId="45A2616F" w14:textId="77777777" w:rsidR="005F10E9" w:rsidRPr="00885ADC" w:rsidRDefault="005F10E9" w:rsidP="00DD7086">
            <w:pPr>
              <w:jc w:val="center"/>
            </w:pPr>
          </w:p>
        </w:tc>
        <w:tc>
          <w:tcPr>
            <w:tcW w:w="370" w:type="pct"/>
            <w:vAlign w:val="center"/>
          </w:tcPr>
          <w:p w14:paraId="0180CBE6" w14:textId="77777777" w:rsidR="005F10E9" w:rsidRPr="00885ADC" w:rsidRDefault="005F10E9" w:rsidP="00DD7086">
            <w:pPr>
              <w:jc w:val="center"/>
            </w:pPr>
            <w:r w:rsidRPr="00885ADC">
              <w:t>2.063</w:t>
            </w:r>
          </w:p>
          <w:p w14:paraId="451AF199" w14:textId="77777777" w:rsidR="005F10E9" w:rsidRPr="00885ADC" w:rsidRDefault="005F10E9" w:rsidP="00DD7086">
            <w:pPr>
              <w:jc w:val="center"/>
            </w:pPr>
          </w:p>
        </w:tc>
      </w:tr>
      <w:tr w:rsidR="005F10E9" w:rsidRPr="00A22864" w14:paraId="745A6BCE" w14:textId="77777777" w:rsidTr="00B900EA">
        <w:trPr>
          <w:trHeight w:val="227"/>
          <w:jc w:val="center"/>
        </w:trPr>
        <w:tc>
          <w:tcPr>
            <w:tcW w:w="255" w:type="pct"/>
            <w:vAlign w:val="center"/>
          </w:tcPr>
          <w:p w14:paraId="3C7E0794" w14:textId="77777777" w:rsidR="005F10E9" w:rsidRPr="00885ADC" w:rsidRDefault="005F10E9" w:rsidP="00DD7086">
            <w:pPr>
              <w:pStyle w:val="ListParagraph"/>
              <w:numPr>
                <w:ilvl w:val="0"/>
                <w:numId w:val="1"/>
              </w:numPr>
              <w:spacing w:after="60"/>
              <w:rPr>
                <w:lang w:val="en-US"/>
              </w:rPr>
            </w:pPr>
          </w:p>
        </w:tc>
        <w:tc>
          <w:tcPr>
            <w:tcW w:w="3575" w:type="pct"/>
            <w:gridSpan w:val="5"/>
          </w:tcPr>
          <w:p w14:paraId="49F57E73" w14:textId="77777777" w:rsidR="005F10E9" w:rsidRPr="00885ADC" w:rsidRDefault="005F10E9" w:rsidP="00DD7086">
            <w:pPr>
              <w:jc w:val="both"/>
            </w:pPr>
            <w:r w:rsidRPr="00885ADC">
              <w:t xml:space="preserve">Bekut M, Brkić S, </w:t>
            </w:r>
            <w:r w:rsidRPr="00885ADC">
              <w:rPr>
                <w:b/>
              </w:rPr>
              <w:t>Kladar N</w:t>
            </w:r>
            <w:r w:rsidRPr="00885ADC">
              <w:t xml:space="preserve">, Gavarić N, Božin B. </w:t>
            </w:r>
            <w:hyperlink r:id="rId60" w:history="1">
              <w:r w:rsidRPr="00885ADC">
                <w:rPr>
                  <w:rStyle w:val="Hyperlink"/>
                </w:rPr>
                <w:t>Garlic clove applied as vaginal suppository - A case report.</w:t>
              </w:r>
            </w:hyperlink>
            <w:r w:rsidRPr="00885ADC">
              <w:t xml:space="preserve"> </w:t>
            </w:r>
            <w:r w:rsidRPr="00885ADC">
              <w:rPr>
                <w:rStyle w:val="medium-bold"/>
              </w:rPr>
              <w:t>Complement Ther Med. 2018;</w:t>
            </w:r>
            <w:r w:rsidRPr="00885ADC">
              <w:t>39:97-100.</w:t>
            </w:r>
          </w:p>
        </w:tc>
        <w:tc>
          <w:tcPr>
            <w:tcW w:w="430" w:type="pct"/>
            <w:vAlign w:val="center"/>
          </w:tcPr>
          <w:p w14:paraId="6A00D8C4" w14:textId="77777777" w:rsidR="005F10E9" w:rsidRPr="00885ADC" w:rsidRDefault="005F10E9" w:rsidP="00DD7086">
            <w:pPr>
              <w:jc w:val="center"/>
            </w:pPr>
            <w:r w:rsidRPr="00885ADC">
              <w:t>11/27</w:t>
            </w:r>
          </w:p>
          <w:p w14:paraId="3D88D2FC" w14:textId="77777777" w:rsidR="005F10E9" w:rsidRPr="00885ADC" w:rsidRDefault="005F10E9" w:rsidP="00DD7086">
            <w:pPr>
              <w:jc w:val="center"/>
            </w:pPr>
          </w:p>
        </w:tc>
        <w:tc>
          <w:tcPr>
            <w:tcW w:w="370" w:type="pct"/>
            <w:vAlign w:val="center"/>
          </w:tcPr>
          <w:p w14:paraId="4512EA15" w14:textId="77777777" w:rsidR="005F10E9" w:rsidRPr="00885ADC" w:rsidRDefault="005F10E9" w:rsidP="00DD7086">
            <w:pPr>
              <w:jc w:val="center"/>
            </w:pPr>
            <w:r w:rsidRPr="00885ADC">
              <w:t>22</w:t>
            </w:r>
          </w:p>
          <w:p w14:paraId="01AB0DFC" w14:textId="77777777" w:rsidR="005F10E9" w:rsidRPr="00885ADC" w:rsidRDefault="005F10E9" w:rsidP="00DD7086">
            <w:pPr>
              <w:jc w:val="center"/>
            </w:pPr>
          </w:p>
        </w:tc>
        <w:tc>
          <w:tcPr>
            <w:tcW w:w="370" w:type="pct"/>
            <w:vAlign w:val="center"/>
          </w:tcPr>
          <w:p w14:paraId="1A4434AC" w14:textId="77777777" w:rsidR="005F10E9" w:rsidRPr="00885ADC" w:rsidRDefault="005F10E9" w:rsidP="00DD7086">
            <w:pPr>
              <w:jc w:val="center"/>
            </w:pPr>
            <w:r w:rsidRPr="00885ADC">
              <w:t>1.979</w:t>
            </w:r>
          </w:p>
          <w:p w14:paraId="45A55FD6" w14:textId="77777777" w:rsidR="005F10E9" w:rsidRPr="00885ADC" w:rsidRDefault="005F10E9" w:rsidP="00DD7086">
            <w:pPr>
              <w:jc w:val="center"/>
            </w:pPr>
          </w:p>
        </w:tc>
      </w:tr>
      <w:tr w:rsidR="005F10E9" w:rsidRPr="00A22864" w14:paraId="2960EAC4" w14:textId="77777777" w:rsidTr="00B900EA">
        <w:trPr>
          <w:trHeight w:val="227"/>
          <w:jc w:val="center"/>
        </w:trPr>
        <w:tc>
          <w:tcPr>
            <w:tcW w:w="255" w:type="pct"/>
            <w:vAlign w:val="center"/>
          </w:tcPr>
          <w:p w14:paraId="4BE6C096" w14:textId="77777777" w:rsidR="005F10E9" w:rsidRPr="00885ADC" w:rsidRDefault="005F10E9" w:rsidP="00DD7086">
            <w:pPr>
              <w:pStyle w:val="ListParagraph"/>
              <w:numPr>
                <w:ilvl w:val="0"/>
                <w:numId w:val="1"/>
              </w:numPr>
              <w:spacing w:after="60"/>
              <w:rPr>
                <w:lang w:val="en-US"/>
              </w:rPr>
            </w:pPr>
          </w:p>
        </w:tc>
        <w:tc>
          <w:tcPr>
            <w:tcW w:w="3575" w:type="pct"/>
            <w:gridSpan w:val="5"/>
          </w:tcPr>
          <w:p w14:paraId="6E7712FB" w14:textId="77777777" w:rsidR="005F10E9" w:rsidRPr="00885ADC" w:rsidRDefault="005F10E9" w:rsidP="00DD7086">
            <w:pPr>
              <w:jc w:val="both"/>
              <w:rPr>
                <w:noProof/>
              </w:rPr>
            </w:pPr>
            <w:r w:rsidRPr="00885ADC">
              <w:rPr>
                <w:noProof/>
              </w:rPr>
              <w:t xml:space="preserve">Bekut M, Brkić S, </w:t>
            </w:r>
            <w:r w:rsidRPr="00885ADC">
              <w:rPr>
                <w:b/>
                <w:noProof/>
              </w:rPr>
              <w:t>Kladar N</w:t>
            </w:r>
            <w:r w:rsidRPr="00885ADC">
              <w:rPr>
                <w:noProof/>
              </w:rPr>
              <w:t xml:space="preserve">, Dragović G, Gavarić N, Božin B. </w:t>
            </w:r>
            <w:hyperlink r:id="rId61" w:history="1">
              <w:r w:rsidRPr="00885ADC">
                <w:rPr>
                  <w:rStyle w:val="Hyperlink"/>
                  <w:noProof/>
                </w:rPr>
                <w:t>Potential of selected Lamiaceae plants in anti(retro)viral therapy</w:t>
              </w:r>
            </w:hyperlink>
            <w:r w:rsidRPr="00885ADC">
              <w:rPr>
                <w:noProof/>
              </w:rPr>
              <w:t xml:space="preserve">. </w:t>
            </w:r>
            <w:r w:rsidRPr="00885ADC">
              <w:rPr>
                <w:rStyle w:val="medium-bold"/>
              </w:rPr>
              <w:t xml:space="preserve">Pharmacol Res. </w:t>
            </w:r>
            <w:r w:rsidRPr="00885ADC">
              <w:rPr>
                <w:noProof/>
              </w:rPr>
              <w:t xml:space="preserve"> 2018;133:301-14.</w:t>
            </w:r>
          </w:p>
        </w:tc>
        <w:tc>
          <w:tcPr>
            <w:tcW w:w="430" w:type="pct"/>
            <w:vAlign w:val="center"/>
          </w:tcPr>
          <w:p w14:paraId="692014E0" w14:textId="77777777" w:rsidR="005F10E9" w:rsidRPr="00885ADC" w:rsidRDefault="005F10E9" w:rsidP="00DD7086">
            <w:pPr>
              <w:jc w:val="center"/>
            </w:pPr>
            <w:r w:rsidRPr="00885ADC">
              <w:t>18/267</w:t>
            </w:r>
          </w:p>
          <w:p w14:paraId="0ECDD295" w14:textId="77777777" w:rsidR="005F10E9" w:rsidRPr="00885ADC" w:rsidRDefault="005F10E9" w:rsidP="00DD7086">
            <w:pPr>
              <w:jc w:val="center"/>
            </w:pPr>
          </w:p>
        </w:tc>
        <w:tc>
          <w:tcPr>
            <w:tcW w:w="370" w:type="pct"/>
            <w:vAlign w:val="center"/>
          </w:tcPr>
          <w:p w14:paraId="0914659D" w14:textId="77777777" w:rsidR="005F10E9" w:rsidRPr="00885ADC" w:rsidRDefault="005F10E9" w:rsidP="00DD7086">
            <w:pPr>
              <w:jc w:val="center"/>
            </w:pPr>
            <w:r w:rsidRPr="00885ADC">
              <w:t>21a</w:t>
            </w:r>
          </w:p>
          <w:p w14:paraId="6E8AF673" w14:textId="77777777" w:rsidR="005F10E9" w:rsidRPr="00885ADC" w:rsidRDefault="005F10E9" w:rsidP="00DD7086">
            <w:pPr>
              <w:jc w:val="center"/>
            </w:pPr>
          </w:p>
        </w:tc>
        <w:tc>
          <w:tcPr>
            <w:tcW w:w="370" w:type="pct"/>
            <w:vAlign w:val="center"/>
          </w:tcPr>
          <w:p w14:paraId="641D7F61" w14:textId="77777777" w:rsidR="005F10E9" w:rsidRPr="00885ADC" w:rsidRDefault="005F10E9" w:rsidP="00DD7086">
            <w:pPr>
              <w:jc w:val="center"/>
            </w:pPr>
            <w:r w:rsidRPr="00885ADC">
              <w:t>5.574</w:t>
            </w:r>
          </w:p>
          <w:p w14:paraId="5AAC91C4" w14:textId="77777777" w:rsidR="005F10E9" w:rsidRPr="00885ADC" w:rsidRDefault="005F10E9" w:rsidP="00DD7086">
            <w:pPr>
              <w:jc w:val="center"/>
            </w:pPr>
          </w:p>
        </w:tc>
      </w:tr>
      <w:tr w:rsidR="005F10E9" w:rsidRPr="00A22864" w14:paraId="2A440456" w14:textId="77777777" w:rsidTr="00B900EA">
        <w:trPr>
          <w:trHeight w:val="227"/>
          <w:jc w:val="center"/>
        </w:trPr>
        <w:tc>
          <w:tcPr>
            <w:tcW w:w="255" w:type="pct"/>
            <w:vAlign w:val="center"/>
          </w:tcPr>
          <w:p w14:paraId="061B1D86" w14:textId="77777777" w:rsidR="005F10E9" w:rsidRPr="00885ADC" w:rsidRDefault="005F10E9" w:rsidP="00DD7086">
            <w:pPr>
              <w:pStyle w:val="ListParagraph"/>
              <w:numPr>
                <w:ilvl w:val="0"/>
                <w:numId w:val="1"/>
              </w:numPr>
              <w:spacing w:after="60"/>
              <w:rPr>
                <w:lang w:val="en-US"/>
              </w:rPr>
            </w:pPr>
          </w:p>
        </w:tc>
        <w:tc>
          <w:tcPr>
            <w:tcW w:w="3575" w:type="pct"/>
            <w:gridSpan w:val="5"/>
          </w:tcPr>
          <w:p w14:paraId="5948599F" w14:textId="77777777" w:rsidR="005F10E9" w:rsidRPr="00885ADC" w:rsidRDefault="005F10E9" w:rsidP="00DD7086">
            <w:pPr>
              <w:spacing w:line="245" w:lineRule="atLeast"/>
              <w:jc w:val="both"/>
            </w:pPr>
            <w:r w:rsidRPr="00885ADC">
              <w:rPr>
                <w:lang w:val="en-US"/>
              </w:rPr>
              <w:t xml:space="preserve">Jelić M, Mandić A, </w:t>
            </w:r>
            <w:r w:rsidRPr="00885ADC">
              <w:rPr>
                <w:b/>
                <w:lang w:val="en-US"/>
              </w:rPr>
              <w:t>Kladar N</w:t>
            </w:r>
            <w:r w:rsidRPr="00885ADC">
              <w:rPr>
                <w:lang w:val="en-US"/>
              </w:rPr>
              <w:t xml:space="preserve">, Sudji J, Božin B, Srdjenović B. </w:t>
            </w:r>
            <w:hyperlink r:id="rId62" w:history="1">
              <w:r w:rsidRPr="00885ADC">
                <w:rPr>
                  <w:rStyle w:val="Hyperlink"/>
                  <w:lang w:val="en-US"/>
                </w:rPr>
                <w:t>L</w:t>
              </w:r>
              <w:r w:rsidRPr="00885ADC">
                <w:rPr>
                  <w:rStyle w:val="Hyperlink"/>
                  <w:lang w:val="sr-Cyrl-BA"/>
                </w:rPr>
                <w:t>ipid peroxidation, antioxidative defense and level of</w:t>
              </w:r>
              <w:r w:rsidRPr="00885ADC">
                <w:rPr>
                  <w:rStyle w:val="Hyperlink"/>
                  <w:lang w:val="en-US"/>
                </w:rPr>
                <w:t xml:space="preserve"> </w:t>
              </w:r>
              <w:r w:rsidRPr="00885ADC">
                <w:rPr>
                  <w:rStyle w:val="Hyperlink"/>
                  <w:lang w:val="sr-Cyrl-BA"/>
                </w:rPr>
                <w:t>8-hydroxy-2-deoxyguanosine in cervical cancer patients</w:t>
              </w:r>
              <w:r w:rsidRPr="00885ADC">
                <w:rPr>
                  <w:rStyle w:val="Hyperlink"/>
                  <w:lang w:val="en-US"/>
                </w:rPr>
                <w:t>.</w:t>
              </w:r>
            </w:hyperlink>
            <w:r w:rsidRPr="00885ADC">
              <w:rPr>
                <w:lang w:val="en-US"/>
              </w:rPr>
              <w:t xml:space="preserve"> </w:t>
            </w:r>
            <w:r w:rsidRPr="00885ADC">
              <w:rPr>
                <w:rStyle w:val="medium-bold"/>
              </w:rPr>
              <w:t>J Med Biochem</w:t>
            </w:r>
            <w:r w:rsidRPr="00885ADC">
              <w:rPr>
                <w:lang w:val="en-US"/>
              </w:rPr>
              <w:t>. 2018;37(3):336-45.</w:t>
            </w:r>
          </w:p>
        </w:tc>
        <w:tc>
          <w:tcPr>
            <w:tcW w:w="430" w:type="pct"/>
            <w:vAlign w:val="center"/>
          </w:tcPr>
          <w:p w14:paraId="47A30E97" w14:textId="77777777" w:rsidR="005F10E9" w:rsidRPr="00885ADC" w:rsidRDefault="005F10E9" w:rsidP="00DD7086">
            <w:pPr>
              <w:jc w:val="center"/>
            </w:pPr>
          </w:p>
          <w:p w14:paraId="55738AED" w14:textId="77777777" w:rsidR="005F10E9" w:rsidRPr="00885ADC" w:rsidRDefault="005F10E9" w:rsidP="00DD7086">
            <w:pPr>
              <w:jc w:val="center"/>
            </w:pPr>
            <w:r w:rsidRPr="00885ADC">
              <w:t>222/298</w:t>
            </w:r>
          </w:p>
          <w:p w14:paraId="4CA5784B" w14:textId="77777777" w:rsidR="005F10E9" w:rsidRPr="00885ADC" w:rsidRDefault="005F10E9" w:rsidP="00DD7086">
            <w:pPr>
              <w:jc w:val="center"/>
            </w:pPr>
          </w:p>
        </w:tc>
        <w:tc>
          <w:tcPr>
            <w:tcW w:w="370" w:type="pct"/>
            <w:vAlign w:val="center"/>
          </w:tcPr>
          <w:p w14:paraId="0304B90E" w14:textId="77777777" w:rsidR="005F10E9" w:rsidRPr="00885ADC" w:rsidRDefault="005F10E9" w:rsidP="00DD7086">
            <w:pPr>
              <w:jc w:val="center"/>
            </w:pPr>
          </w:p>
          <w:p w14:paraId="673BFF76" w14:textId="77777777" w:rsidR="005F10E9" w:rsidRPr="00885ADC" w:rsidRDefault="005F10E9" w:rsidP="00DD7086">
            <w:pPr>
              <w:jc w:val="center"/>
            </w:pPr>
            <w:r w:rsidRPr="00885ADC">
              <w:t>23</w:t>
            </w:r>
          </w:p>
          <w:p w14:paraId="03C4469D" w14:textId="77777777" w:rsidR="005F10E9" w:rsidRPr="00885ADC" w:rsidRDefault="005F10E9" w:rsidP="00DD7086">
            <w:pPr>
              <w:jc w:val="center"/>
            </w:pPr>
          </w:p>
        </w:tc>
        <w:tc>
          <w:tcPr>
            <w:tcW w:w="370" w:type="pct"/>
            <w:vAlign w:val="center"/>
          </w:tcPr>
          <w:p w14:paraId="1BD59901" w14:textId="77777777" w:rsidR="005F10E9" w:rsidRPr="00885ADC" w:rsidRDefault="005F10E9" w:rsidP="00DD7086">
            <w:pPr>
              <w:jc w:val="center"/>
            </w:pPr>
          </w:p>
          <w:p w14:paraId="6C5B7608" w14:textId="77777777" w:rsidR="005F10E9" w:rsidRPr="00885ADC" w:rsidRDefault="005F10E9" w:rsidP="00DD7086">
            <w:pPr>
              <w:jc w:val="center"/>
            </w:pPr>
            <w:r w:rsidRPr="00885ADC">
              <w:t>2.000</w:t>
            </w:r>
          </w:p>
          <w:p w14:paraId="0BCBF35E" w14:textId="77777777" w:rsidR="005F10E9" w:rsidRPr="00885ADC" w:rsidRDefault="005F10E9" w:rsidP="00DD7086">
            <w:pPr>
              <w:jc w:val="center"/>
            </w:pPr>
          </w:p>
        </w:tc>
      </w:tr>
      <w:tr w:rsidR="005F10E9" w:rsidRPr="00A22864" w14:paraId="63D26E69" w14:textId="77777777" w:rsidTr="00B900EA">
        <w:trPr>
          <w:trHeight w:val="227"/>
          <w:jc w:val="center"/>
        </w:trPr>
        <w:tc>
          <w:tcPr>
            <w:tcW w:w="255" w:type="pct"/>
            <w:vAlign w:val="center"/>
          </w:tcPr>
          <w:p w14:paraId="0E673102" w14:textId="77777777" w:rsidR="005F10E9" w:rsidRPr="00885ADC" w:rsidRDefault="005F10E9" w:rsidP="00DD7086">
            <w:pPr>
              <w:pStyle w:val="ListParagraph"/>
              <w:numPr>
                <w:ilvl w:val="0"/>
                <w:numId w:val="1"/>
              </w:numPr>
              <w:spacing w:after="60"/>
              <w:rPr>
                <w:lang w:val="en-US"/>
              </w:rPr>
            </w:pPr>
          </w:p>
        </w:tc>
        <w:tc>
          <w:tcPr>
            <w:tcW w:w="3575" w:type="pct"/>
            <w:gridSpan w:val="5"/>
            <w:shd w:val="clear" w:color="auto" w:fill="auto"/>
          </w:tcPr>
          <w:p w14:paraId="27CFE46F" w14:textId="77777777" w:rsidR="005F10E9" w:rsidRPr="00885ADC" w:rsidRDefault="005F10E9" w:rsidP="00DD7086">
            <w:pPr>
              <w:jc w:val="both"/>
            </w:pPr>
            <w:r w:rsidRPr="00885ADC">
              <w:t xml:space="preserve">Bozin B, Gavrilovic M, </w:t>
            </w:r>
            <w:r w:rsidRPr="00885ADC">
              <w:rPr>
                <w:b/>
              </w:rPr>
              <w:t>Kladar N</w:t>
            </w:r>
            <w:r w:rsidRPr="00885ADC">
              <w:t xml:space="preserve">, Rat M, Anackov G, Gavarić N. </w:t>
            </w:r>
            <w:hyperlink r:id="rId63" w:history="1">
              <w:r w:rsidRPr="00885ADC">
                <w:rPr>
                  <w:rStyle w:val="Hyperlink"/>
                </w:rPr>
                <w:t>Highly invasive alien plant Reynoutria japonica Houtt. represents a novel source for pharmaceutical industry Evidence from phenolic profile and biological activity</w:t>
              </w:r>
            </w:hyperlink>
            <w:r w:rsidRPr="00885ADC">
              <w:t>. J Serb Chem Soc.</w:t>
            </w:r>
            <w:r w:rsidRPr="00885ADC">
              <w:rPr>
                <w:i/>
                <w:iCs/>
                <w:lang w:val="sr-Cyrl-BA" w:eastAsia="sr-Cyrl-BA"/>
              </w:rPr>
              <w:t xml:space="preserve"> </w:t>
            </w:r>
            <w:r w:rsidRPr="00885ADC">
              <w:rPr>
                <w:iCs/>
                <w:lang w:eastAsia="sr-Cyrl-BA"/>
              </w:rPr>
              <w:t>2017;</w:t>
            </w:r>
            <w:r w:rsidRPr="00885ADC">
              <w:rPr>
                <w:rFonts w:eastAsia="TimesNewRoman"/>
                <w:lang w:val="sr-Cyrl-BA" w:eastAsia="sr-Cyrl-BA"/>
              </w:rPr>
              <w:t>(7</w:t>
            </w:r>
            <w:r w:rsidRPr="00885ADC">
              <w:rPr>
                <w:rFonts w:eastAsia="TimesNewRoman"/>
                <w:lang w:eastAsia="sr-Cyrl-BA"/>
              </w:rPr>
              <w:t>-</w:t>
            </w:r>
            <w:r w:rsidRPr="00885ADC">
              <w:rPr>
                <w:rFonts w:eastAsia="TimesNewRoman"/>
                <w:lang w:val="sr-Cyrl-BA" w:eastAsia="sr-Cyrl-BA"/>
              </w:rPr>
              <w:t>8)</w:t>
            </w:r>
            <w:r w:rsidRPr="00885ADC">
              <w:rPr>
                <w:rFonts w:eastAsia="TimesNewRoman"/>
                <w:lang w:val="en-US" w:eastAsia="sr-Cyrl-BA"/>
              </w:rPr>
              <w:t>:</w:t>
            </w:r>
            <w:r w:rsidRPr="00885ADC">
              <w:rPr>
                <w:rFonts w:eastAsia="TimesNewRoman"/>
                <w:lang w:val="sr-Cyrl-BA" w:eastAsia="sr-Cyrl-BA"/>
              </w:rPr>
              <w:t>803</w:t>
            </w:r>
            <w:r w:rsidRPr="00885ADC">
              <w:rPr>
                <w:rFonts w:eastAsia="TimesNewRoman"/>
                <w:lang w:eastAsia="sr-Cyrl-BA"/>
              </w:rPr>
              <w:t>-</w:t>
            </w:r>
            <w:r w:rsidRPr="00885ADC">
              <w:rPr>
                <w:rFonts w:eastAsia="TimesNewRoman"/>
                <w:lang w:val="sr-Cyrl-BA" w:eastAsia="sr-Cyrl-BA"/>
              </w:rPr>
              <w:t>13</w:t>
            </w:r>
            <w:r w:rsidRPr="00885ADC">
              <w:rPr>
                <w:rFonts w:eastAsia="TimesNewRoman"/>
                <w:lang w:val="en-US" w:eastAsia="sr-Cyrl-BA"/>
              </w:rPr>
              <w:t>.</w:t>
            </w:r>
          </w:p>
        </w:tc>
        <w:tc>
          <w:tcPr>
            <w:tcW w:w="430" w:type="pct"/>
            <w:vAlign w:val="center"/>
          </w:tcPr>
          <w:p w14:paraId="6D7B2D78" w14:textId="77777777" w:rsidR="005F10E9" w:rsidRPr="00885ADC" w:rsidRDefault="005F10E9" w:rsidP="00DD7086">
            <w:pPr>
              <w:jc w:val="center"/>
            </w:pPr>
            <w:r w:rsidRPr="00885ADC">
              <w:t>139/171</w:t>
            </w:r>
          </w:p>
        </w:tc>
        <w:tc>
          <w:tcPr>
            <w:tcW w:w="370" w:type="pct"/>
            <w:vAlign w:val="center"/>
          </w:tcPr>
          <w:p w14:paraId="298C48CF" w14:textId="77777777" w:rsidR="005F10E9" w:rsidRPr="00885ADC" w:rsidRDefault="005F10E9" w:rsidP="00DD7086">
            <w:pPr>
              <w:jc w:val="center"/>
            </w:pPr>
            <w:r w:rsidRPr="00885ADC">
              <w:t>23</w:t>
            </w:r>
          </w:p>
        </w:tc>
        <w:tc>
          <w:tcPr>
            <w:tcW w:w="370" w:type="pct"/>
            <w:vAlign w:val="center"/>
          </w:tcPr>
          <w:p w14:paraId="05D1FC8D" w14:textId="77777777" w:rsidR="005F10E9" w:rsidRPr="00885ADC" w:rsidRDefault="005F10E9" w:rsidP="00DD7086">
            <w:pPr>
              <w:jc w:val="center"/>
            </w:pPr>
            <w:r w:rsidRPr="00885ADC">
              <w:t>0.797</w:t>
            </w:r>
          </w:p>
        </w:tc>
      </w:tr>
      <w:tr w:rsidR="005F10E9" w:rsidRPr="00A22864" w14:paraId="20F45088" w14:textId="77777777" w:rsidTr="00B900EA">
        <w:trPr>
          <w:trHeight w:val="227"/>
          <w:jc w:val="center"/>
        </w:trPr>
        <w:tc>
          <w:tcPr>
            <w:tcW w:w="255" w:type="pct"/>
            <w:vAlign w:val="center"/>
          </w:tcPr>
          <w:p w14:paraId="1AE28D09" w14:textId="77777777" w:rsidR="005F10E9" w:rsidRPr="00885ADC" w:rsidRDefault="005F10E9" w:rsidP="00DD7086">
            <w:pPr>
              <w:pStyle w:val="ListParagraph"/>
              <w:numPr>
                <w:ilvl w:val="0"/>
                <w:numId w:val="1"/>
              </w:numPr>
              <w:spacing w:after="60"/>
              <w:rPr>
                <w:lang w:val="en-US"/>
              </w:rPr>
            </w:pPr>
          </w:p>
        </w:tc>
        <w:tc>
          <w:tcPr>
            <w:tcW w:w="3575" w:type="pct"/>
            <w:gridSpan w:val="5"/>
            <w:shd w:val="clear" w:color="auto" w:fill="auto"/>
          </w:tcPr>
          <w:p w14:paraId="0049526A" w14:textId="77777777" w:rsidR="005F10E9" w:rsidRPr="00885ADC" w:rsidRDefault="005F10E9" w:rsidP="00DD7086">
            <w:pPr>
              <w:jc w:val="both"/>
            </w:pPr>
            <w:r w:rsidRPr="00885ADC">
              <w:rPr>
                <w:b/>
              </w:rPr>
              <w:t>Kladar N</w:t>
            </w:r>
            <w:r w:rsidRPr="00885ADC">
              <w:t>, Mrdanovic J, Anackov G, Solajic S, Gavaric N, Srdjenovic B, Bozin B. </w:t>
            </w:r>
            <w:hyperlink r:id="rId64" w:history="1">
              <w:r w:rsidRPr="00885ADC">
                <w:rPr>
                  <w:rStyle w:val="Hyperlink"/>
                </w:rPr>
                <w:t>Hypericum perforatum: synthesis of active principles during flowering and fruitification-novel aspects of biological potential</w:t>
              </w:r>
            </w:hyperlink>
            <w:r w:rsidRPr="00885ADC">
              <w:t xml:space="preserve">. </w:t>
            </w:r>
            <w:r w:rsidRPr="00885ADC">
              <w:rPr>
                <w:rStyle w:val="medium-bold"/>
              </w:rPr>
              <w:t>Evid Based Complement Alternat Med. 2017.</w:t>
            </w:r>
          </w:p>
        </w:tc>
        <w:tc>
          <w:tcPr>
            <w:tcW w:w="430" w:type="pct"/>
            <w:vAlign w:val="center"/>
          </w:tcPr>
          <w:p w14:paraId="17EB4C35" w14:textId="77777777" w:rsidR="005F10E9" w:rsidRPr="00885ADC" w:rsidRDefault="005F10E9" w:rsidP="00DD7086">
            <w:pPr>
              <w:jc w:val="center"/>
            </w:pPr>
          </w:p>
          <w:p w14:paraId="38D73A5D" w14:textId="77777777" w:rsidR="005F10E9" w:rsidRPr="00885ADC" w:rsidRDefault="005F10E9" w:rsidP="00DD7086">
            <w:pPr>
              <w:jc w:val="center"/>
            </w:pPr>
            <w:r w:rsidRPr="00885ADC">
              <w:t>7/24</w:t>
            </w:r>
          </w:p>
          <w:p w14:paraId="33E6D0F7" w14:textId="77777777" w:rsidR="005F10E9" w:rsidRPr="00885ADC" w:rsidRDefault="005F10E9" w:rsidP="00DD7086">
            <w:pPr>
              <w:jc w:val="center"/>
            </w:pPr>
            <w:r w:rsidRPr="00885ADC">
              <w:t>(2015)</w:t>
            </w:r>
          </w:p>
        </w:tc>
        <w:tc>
          <w:tcPr>
            <w:tcW w:w="370" w:type="pct"/>
            <w:vAlign w:val="center"/>
          </w:tcPr>
          <w:p w14:paraId="38EB7537" w14:textId="77777777" w:rsidR="005F10E9" w:rsidRPr="00885ADC" w:rsidRDefault="005F10E9" w:rsidP="00DD7086">
            <w:pPr>
              <w:jc w:val="center"/>
            </w:pPr>
            <w:r w:rsidRPr="00885ADC">
              <w:t>21</w:t>
            </w:r>
          </w:p>
          <w:p w14:paraId="3BFC7E85" w14:textId="77777777" w:rsidR="005F10E9" w:rsidRPr="00885ADC" w:rsidRDefault="005F10E9" w:rsidP="00DD7086">
            <w:pPr>
              <w:jc w:val="center"/>
            </w:pPr>
            <w:r w:rsidRPr="00885ADC">
              <w:t>(2015)</w:t>
            </w:r>
          </w:p>
        </w:tc>
        <w:tc>
          <w:tcPr>
            <w:tcW w:w="370" w:type="pct"/>
            <w:vAlign w:val="center"/>
          </w:tcPr>
          <w:p w14:paraId="608E8F5A" w14:textId="77777777" w:rsidR="005F10E9" w:rsidRPr="00885ADC" w:rsidRDefault="005F10E9" w:rsidP="00DD7086">
            <w:pPr>
              <w:jc w:val="center"/>
            </w:pPr>
            <w:r w:rsidRPr="00885ADC">
              <w:t>1.931</w:t>
            </w:r>
          </w:p>
          <w:p w14:paraId="581E6422" w14:textId="77777777" w:rsidR="005F10E9" w:rsidRPr="00885ADC" w:rsidRDefault="005F10E9" w:rsidP="00DD7086">
            <w:pPr>
              <w:jc w:val="center"/>
            </w:pPr>
            <w:r w:rsidRPr="00885ADC">
              <w:t>(2015)</w:t>
            </w:r>
          </w:p>
        </w:tc>
      </w:tr>
      <w:tr w:rsidR="005F10E9" w:rsidRPr="00A22864" w14:paraId="23AF561A" w14:textId="77777777" w:rsidTr="00B900EA">
        <w:trPr>
          <w:trHeight w:val="227"/>
          <w:jc w:val="center"/>
        </w:trPr>
        <w:tc>
          <w:tcPr>
            <w:tcW w:w="255" w:type="pct"/>
            <w:vAlign w:val="center"/>
          </w:tcPr>
          <w:p w14:paraId="57C245A0" w14:textId="77777777" w:rsidR="005F10E9" w:rsidRPr="00885ADC" w:rsidRDefault="005F10E9" w:rsidP="00DD7086">
            <w:pPr>
              <w:pStyle w:val="ListParagraph"/>
              <w:numPr>
                <w:ilvl w:val="0"/>
                <w:numId w:val="1"/>
              </w:numPr>
              <w:spacing w:after="60"/>
              <w:rPr>
                <w:lang w:val="en-US"/>
              </w:rPr>
            </w:pPr>
          </w:p>
        </w:tc>
        <w:tc>
          <w:tcPr>
            <w:tcW w:w="3575" w:type="pct"/>
            <w:gridSpan w:val="5"/>
            <w:shd w:val="clear" w:color="auto" w:fill="auto"/>
          </w:tcPr>
          <w:p w14:paraId="52F5EB42" w14:textId="77777777" w:rsidR="005F10E9" w:rsidRPr="00885ADC" w:rsidRDefault="005F10E9" w:rsidP="00DD7086">
            <w:pPr>
              <w:jc w:val="both"/>
            </w:pPr>
            <w:r w:rsidRPr="00885ADC">
              <w:rPr>
                <w:b/>
              </w:rPr>
              <w:t>Kladar N</w:t>
            </w:r>
            <w:r w:rsidRPr="00885ADC">
              <w:t xml:space="preserve">, Gavarić N, Božin B. </w:t>
            </w:r>
            <w:hyperlink r:id="rId65" w:history="1">
              <w:r w:rsidRPr="00885ADC">
                <w:rPr>
                  <w:rStyle w:val="Hyperlink"/>
                </w:rPr>
                <w:t>Ganoderma: insights into anticancer effects</w:t>
              </w:r>
            </w:hyperlink>
            <w:r w:rsidRPr="00885ADC">
              <w:t xml:space="preserve">. </w:t>
            </w:r>
            <w:r w:rsidRPr="00885ADC">
              <w:rPr>
                <w:rStyle w:val="medium-bold"/>
              </w:rPr>
              <w:t>Eur J Cancer Prev</w:t>
            </w:r>
            <w:r w:rsidRPr="00885ADC">
              <w:t>. 2016;25(5):462-71.</w:t>
            </w:r>
          </w:p>
        </w:tc>
        <w:tc>
          <w:tcPr>
            <w:tcW w:w="430" w:type="pct"/>
            <w:vAlign w:val="center"/>
          </w:tcPr>
          <w:p w14:paraId="3F4F1E8A" w14:textId="77777777" w:rsidR="005F10E9" w:rsidRPr="00885ADC" w:rsidRDefault="005F10E9" w:rsidP="00DD7086">
            <w:pPr>
              <w:jc w:val="center"/>
            </w:pPr>
            <w:r w:rsidRPr="00885ADC">
              <w:t>95/211</w:t>
            </w:r>
          </w:p>
          <w:p w14:paraId="59536C9F" w14:textId="77777777" w:rsidR="005F10E9" w:rsidRPr="00885ADC" w:rsidRDefault="005F10E9" w:rsidP="00DD7086">
            <w:pPr>
              <w:jc w:val="center"/>
            </w:pPr>
            <w:r w:rsidRPr="00885ADC">
              <w:t>(2014)</w:t>
            </w:r>
          </w:p>
        </w:tc>
        <w:tc>
          <w:tcPr>
            <w:tcW w:w="370" w:type="pct"/>
            <w:vAlign w:val="center"/>
          </w:tcPr>
          <w:p w14:paraId="707AFD74" w14:textId="77777777" w:rsidR="005F10E9" w:rsidRPr="00885ADC" w:rsidRDefault="005F10E9" w:rsidP="00DD7086">
            <w:pPr>
              <w:jc w:val="center"/>
            </w:pPr>
            <w:r w:rsidRPr="00885ADC">
              <w:t>22</w:t>
            </w:r>
          </w:p>
          <w:p w14:paraId="395A4859" w14:textId="77777777" w:rsidR="005F10E9" w:rsidRPr="00885ADC" w:rsidRDefault="005F10E9" w:rsidP="00DD7086">
            <w:pPr>
              <w:jc w:val="center"/>
            </w:pPr>
            <w:r w:rsidRPr="00885ADC">
              <w:t>(2014)</w:t>
            </w:r>
          </w:p>
        </w:tc>
        <w:tc>
          <w:tcPr>
            <w:tcW w:w="370" w:type="pct"/>
            <w:vAlign w:val="center"/>
          </w:tcPr>
          <w:p w14:paraId="579645E3" w14:textId="77777777" w:rsidR="005F10E9" w:rsidRPr="00885ADC" w:rsidRDefault="005F10E9" w:rsidP="00DD7086">
            <w:pPr>
              <w:jc w:val="center"/>
            </w:pPr>
            <w:r w:rsidRPr="00885ADC">
              <w:t>3.031</w:t>
            </w:r>
          </w:p>
          <w:p w14:paraId="3B040136" w14:textId="77777777" w:rsidR="005F10E9" w:rsidRPr="00885ADC" w:rsidRDefault="005F10E9" w:rsidP="00DD7086">
            <w:pPr>
              <w:jc w:val="center"/>
            </w:pPr>
            <w:r w:rsidRPr="00885ADC">
              <w:t>(2014)</w:t>
            </w:r>
          </w:p>
        </w:tc>
      </w:tr>
      <w:tr w:rsidR="005F10E9" w:rsidRPr="00A22864" w14:paraId="20C13160" w14:textId="77777777" w:rsidTr="00B900EA">
        <w:trPr>
          <w:trHeight w:val="227"/>
          <w:jc w:val="center"/>
        </w:trPr>
        <w:tc>
          <w:tcPr>
            <w:tcW w:w="255" w:type="pct"/>
            <w:vAlign w:val="center"/>
          </w:tcPr>
          <w:p w14:paraId="1886E2FD" w14:textId="77777777" w:rsidR="005F10E9" w:rsidRPr="00885ADC" w:rsidRDefault="005F10E9" w:rsidP="00DD7086">
            <w:pPr>
              <w:pStyle w:val="ListParagraph"/>
              <w:numPr>
                <w:ilvl w:val="0"/>
                <w:numId w:val="1"/>
              </w:numPr>
              <w:spacing w:after="60"/>
              <w:rPr>
                <w:lang w:val="en-US"/>
              </w:rPr>
            </w:pPr>
          </w:p>
        </w:tc>
        <w:tc>
          <w:tcPr>
            <w:tcW w:w="3575" w:type="pct"/>
            <w:gridSpan w:val="5"/>
            <w:shd w:val="clear" w:color="auto" w:fill="auto"/>
          </w:tcPr>
          <w:p w14:paraId="09BEB897" w14:textId="77777777" w:rsidR="005F10E9" w:rsidRPr="00885ADC" w:rsidRDefault="005F10E9" w:rsidP="00DD7086">
            <w:pPr>
              <w:jc w:val="both"/>
            </w:pPr>
            <w:r w:rsidRPr="00885ADC">
              <w:t xml:space="preserve">Rat M, Gavarić N, </w:t>
            </w:r>
            <w:r w:rsidRPr="00885ADC">
              <w:rPr>
                <w:b/>
              </w:rPr>
              <w:t>Kladar N</w:t>
            </w:r>
            <w:r w:rsidRPr="00885ADC">
              <w:t xml:space="preserve">, Andric A, Anackov G. , Bozin B. </w:t>
            </w:r>
            <w:hyperlink r:id="rId66" w:history="1">
              <w:r w:rsidRPr="00885ADC">
                <w:rPr>
                  <w:rStyle w:val="Hyperlink"/>
                </w:rPr>
                <w:t>The phenolics of the Ornithogalum umbellatum L. (Hyacinthaceae): phytochemical and ecological characterization</w:t>
              </w:r>
            </w:hyperlink>
            <w:r w:rsidRPr="00885ADC">
              <w:t>. Chem Biodivers. 2016;13(11):1551-8.</w:t>
            </w:r>
          </w:p>
        </w:tc>
        <w:tc>
          <w:tcPr>
            <w:tcW w:w="430" w:type="pct"/>
            <w:vAlign w:val="center"/>
          </w:tcPr>
          <w:p w14:paraId="74BC2091" w14:textId="77777777" w:rsidR="005F10E9" w:rsidRPr="00885ADC" w:rsidRDefault="005F10E9" w:rsidP="00DD7086">
            <w:pPr>
              <w:jc w:val="center"/>
            </w:pPr>
            <w:r w:rsidRPr="00885ADC">
              <w:t>97/166</w:t>
            </w:r>
          </w:p>
        </w:tc>
        <w:tc>
          <w:tcPr>
            <w:tcW w:w="370" w:type="pct"/>
            <w:vAlign w:val="center"/>
          </w:tcPr>
          <w:p w14:paraId="703A3EDA" w14:textId="77777777" w:rsidR="005F10E9" w:rsidRPr="00885ADC" w:rsidRDefault="005F10E9" w:rsidP="00DD7086">
            <w:pPr>
              <w:jc w:val="center"/>
            </w:pPr>
            <w:r w:rsidRPr="00885ADC">
              <w:t>22</w:t>
            </w:r>
          </w:p>
        </w:tc>
        <w:tc>
          <w:tcPr>
            <w:tcW w:w="370" w:type="pct"/>
            <w:vAlign w:val="center"/>
          </w:tcPr>
          <w:p w14:paraId="058A2BDB" w14:textId="77777777" w:rsidR="005F10E9" w:rsidRPr="00885ADC" w:rsidRDefault="005F10E9" w:rsidP="00DD7086">
            <w:pPr>
              <w:jc w:val="center"/>
            </w:pPr>
            <w:r w:rsidRPr="00885ADC">
              <w:t>1.440</w:t>
            </w:r>
          </w:p>
        </w:tc>
      </w:tr>
      <w:tr w:rsidR="005F10E9" w:rsidRPr="00A22864" w14:paraId="371B809F" w14:textId="77777777" w:rsidTr="00B900EA">
        <w:trPr>
          <w:trHeight w:val="227"/>
          <w:jc w:val="center"/>
        </w:trPr>
        <w:tc>
          <w:tcPr>
            <w:tcW w:w="255" w:type="pct"/>
            <w:vAlign w:val="center"/>
          </w:tcPr>
          <w:p w14:paraId="2E8FE7EC" w14:textId="77777777" w:rsidR="005F10E9" w:rsidRPr="00885ADC" w:rsidRDefault="005F10E9" w:rsidP="00DD7086">
            <w:pPr>
              <w:pStyle w:val="ListParagraph"/>
              <w:numPr>
                <w:ilvl w:val="0"/>
                <w:numId w:val="1"/>
              </w:numPr>
              <w:spacing w:after="60"/>
              <w:rPr>
                <w:lang w:val="en-US"/>
              </w:rPr>
            </w:pPr>
          </w:p>
        </w:tc>
        <w:tc>
          <w:tcPr>
            <w:tcW w:w="3575" w:type="pct"/>
            <w:gridSpan w:val="5"/>
          </w:tcPr>
          <w:p w14:paraId="61C11D7A" w14:textId="77777777" w:rsidR="005F10E9" w:rsidRPr="00885ADC" w:rsidRDefault="005F10E9" w:rsidP="00DD7086">
            <w:pPr>
              <w:jc w:val="both"/>
            </w:pPr>
            <w:r w:rsidRPr="00885ADC">
              <w:rPr>
                <w:b/>
              </w:rPr>
              <w:t>Kladar N</w:t>
            </w:r>
            <w:r w:rsidRPr="00885ADC">
              <w:t xml:space="preserve">, Srđenović B, Grujić N, Bokić B, Rat M, Anačkov G, Božin B. </w:t>
            </w:r>
            <w:hyperlink r:id="rId67" w:history="1">
              <w:r w:rsidRPr="00885ADC">
                <w:rPr>
                  <w:rStyle w:val="Hyperlink"/>
                </w:rPr>
                <w:t>Ecologically and ontogenetically induced variations in phenolic compounds and biological activities of Hypericum maculatum subsp. maculatum, Hypericaceae</w:t>
              </w:r>
              <w:r w:rsidRPr="00885ADC">
                <w:rPr>
                  <w:rStyle w:val="Hyperlink"/>
                  <w:bCs/>
                </w:rPr>
                <w:t>.</w:t>
              </w:r>
            </w:hyperlink>
            <w:r w:rsidRPr="00885ADC">
              <w:rPr>
                <w:bCs/>
              </w:rPr>
              <w:t xml:space="preserve"> Braz J Bot. 2015;38(4):703-15.</w:t>
            </w:r>
          </w:p>
        </w:tc>
        <w:tc>
          <w:tcPr>
            <w:tcW w:w="430" w:type="pct"/>
            <w:vAlign w:val="center"/>
          </w:tcPr>
          <w:p w14:paraId="4894BBDE" w14:textId="77777777" w:rsidR="005F10E9" w:rsidRPr="00885ADC" w:rsidRDefault="005F10E9" w:rsidP="00DD7086">
            <w:pPr>
              <w:jc w:val="center"/>
            </w:pPr>
          </w:p>
          <w:p w14:paraId="0CF818BB" w14:textId="77777777" w:rsidR="005F10E9" w:rsidRPr="00885ADC" w:rsidRDefault="005F10E9" w:rsidP="00DD7086">
            <w:pPr>
              <w:jc w:val="center"/>
            </w:pPr>
            <w:r w:rsidRPr="00885ADC">
              <w:t>95/199</w:t>
            </w:r>
          </w:p>
          <w:p w14:paraId="24D972AF" w14:textId="77777777" w:rsidR="005F10E9" w:rsidRPr="00885ADC" w:rsidRDefault="005F10E9" w:rsidP="00DD7086">
            <w:pPr>
              <w:jc w:val="center"/>
            </w:pPr>
            <w:r w:rsidRPr="00885ADC">
              <w:t>(2013)</w:t>
            </w:r>
          </w:p>
        </w:tc>
        <w:tc>
          <w:tcPr>
            <w:tcW w:w="370" w:type="pct"/>
            <w:vAlign w:val="center"/>
          </w:tcPr>
          <w:p w14:paraId="4511789E" w14:textId="77777777" w:rsidR="005F10E9" w:rsidRPr="00885ADC" w:rsidRDefault="005F10E9" w:rsidP="00DD7086">
            <w:pPr>
              <w:jc w:val="center"/>
            </w:pPr>
            <w:r w:rsidRPr="00885ADC">
              <w:t>22</w:t>
            </w:r>
          </w:p>
          <w:p w14:paraId="4A4D2575" w14:textId="77777777" w:rsidR="005F10E9" w:rsidRPr="00885ADC" w:rsidRDefault="005F10E9" w:rsidP="00DD7086">
            <w:pPr>
              <w:jc w:val="center"/>
            </w:pPr>
            <w:r w:rsidRPr="00885ADC">
              <w:t>(2013)</w:t>
            </w:r>
          </w:p>
        </w:tc>
        <w:tc>
          <w:tcPr>
            <w:tcW w:w="370" w:type="pct"/>
            <w:vAlign w:val="center"/>
          </w:tcPr>
          <w:p w14:paraId="0CA2CE1A" w14:textId="77777777" w:rsidR="005F10E9" w:rsidRPr="00885ADC" w:rsidRDefault="005F10E9" w:rsidP="00DD7086">
            <w:pPr>
              <w:jc w:val="center"/>
            </w:pPr>
            <w:r w:rsidRPr="00885ADC">
              <w:t>1.385</w:t>
            </w:r>
          </w:p>
          <w:p w14:paraId="5CC971B1" w14:textId="77777777" w:rsidR="005F10E9" w:rsidRPr="00885ADC" w:rsidRDefault="005F10E9" w:rsidP="00DD7086">
            <w:pPr>
              <w:jc w:val="center"/>
            </w:pPr>
            <w:r w:rsidRPr="00885ADC">
              <w:t>(2013)</w:t>
            </w:r>
          </w:p>
        </w:tc>
      </w:tr>
      <w:tr w:rsidR="005F10E9" w:rsidRPr="00A22864" w14:paraId="3AF51912" w14:textId="77777777" w:rsidTr="00B900EA">
        <w:trPr>
          <w:trHeight w:val="227"/>
          <w:jc w:val="center"/>
        </w:trPr>
        <w:tc>
          <w:tcPr>
            <w:tcW w:w="255" w:type="pct"/>
            <w:vAlign w:val="center"/>
          </w:tcPr>
          <w:p w14:paraId="35222E20" w14:textId="77777777" w:rsidR="005F10E9" w:rsidRPr="00885ADC" w:rsidRDefault="005F10E9" w:rsidP="00DD7086">
            <w:pPr>
              <w:pStyle w:val="ListParagraph"/>
              <w:numPr>
                <w:ilvl w:val="0"/>
                <w:numId w:val="1"/>
              </w:numPr>
              <w:spacing w:after="60"/>
              <w:rPr>
                <w:lang w:val="en-US"/>
              </w:rPr>
            </w:pPr>
          </w:p>
        </w:tc>
        <w:tc>
          <w:tcPr>
            <w:tcW w:w="3575" w:type="pct"/>
            <w:gridSpan w:val="5"/>
          </w:tcPr>
          <w:p w14:paraId="7B505DB5" w14:textId="77777777" w:rsidR="005F10E9" w:rsidRPr="00885ADC" w:rsidRDefault="005F10E9" w:rsidP="00DD7086">
            <w:pPr>
              <w:jc w:val="both"/>
              <w:rPr>
                <w:lang w:val="en-US"/>
              </w:rPr>
            </w:pPr>
            <w:r w:rsidRPr="00885ADC">
              <w:rPr>
                <w:b/>
              </w:rPr>
              <w:t>Kladar NV</w:t>
            </w:r>
            <w:r w:rsidRPr="00885ADC">
              <w:t xml:space="preserve">, Anačkov GT, Rat MM, Srđenović BU, Grujić NN, Šefer EI, Božin BN. </w:t>
            </w:r>
            <w:hyperlink r:id="rId68" w:history="1">
              <w:r w:rsidRPr="00885ADC">
                <w:rPr>
                  <w:rStyle w:val="Hyperlink"/>
                </w:rPr>
                <w:t xml:space="preserve">Biochemical characterization of Helichrysum italicum (Roth) G. Don subsp. italicum (Asteraceae) from Montenegro: Phytochemical screening, chemotaxonomy and </w:t>
              </w:r>
              <w:r w:rsidRPr="00885ADC">
                <w:rPr>
                  <w:rStyle w:val="Hyperlink"/>
                </w:rPr>
                <w:lastRenderedPageBreak/>
                <w:t>antioxidant properties</w:t>
              </w:r>
            </w:hyperlink>
            <w:r w:rsidRPr="00885ADC">
              <w:t>. Chem Biodivers. 2015;12(3):419-31.</w:t>
            </w:r>
          </w:p>
        </w:tc>
        <w:tc>
          <w:tcPr>
            <w:tcW w:w="430" w:type="pct"/>
            <w:vAlign w:val="center"/>
          </w:tcPr>
          <w:p w14:paraId="5527F206" w14:textId="77777777" w:rsidR="005F10E9" w:rsidRPr="00885ADC" w:rsidRDefault="005F10E9" w:rsidP="00DD7086">
            <w:pPr>
              <w:jc w:val="center"/>
            </w:pPr>
            <w:r w:rsidRPr="00885ADC">
              <w:lastRenderedPageBreak/>
              <w:t>90/163</w:t>
            </w:r>
          </w:p>
        </w:tc>
        <w:tc>
          <w:tcPr>
            <w:tcW w:w="370" w:type="pct"/>
            <w:vAlign w:val="center"/>
          </w:tcPr>
          <w:p w14:paraId="787CA106" w14:textId="77777777" w:rsidR="005F10E9" w:rsidRPr="00885ADC" w:rsidRDefault="005F10E9" w:rsidP="00DD7086">
            <w:pPr>
              <w:jc w:val="center"/>
            </w:pPr>
            <w:r w:rsidRPr="00885ADC">
              <w:t>22</w:t>
            </w:r>
          </w:p>
        </w:tc>
        <w:tc>
          <w:tcPr>
            <w:tcW w:w="370" w:type="pct"/>
            <w:vAlign w:val="center"/>
          </w:tcPr>
          <w:p w14:paraId="603A6301" w14:textId="77777777" w:rsidR="005F10E9" w:rsidRPr="00885ADC" w:rsidRDefault="005F10E9" w:rsidP="00DD7086">
            <w:pPr>
              <w:jc w:val="center"/>
            </w:pPr>
            <w:r w:rsidRPr="00885ADC">
              <w:t>1.444</w:t>
            </w:r>
          </w:p>
        </w:tc>
      </w:tr>
      <w:tr w:rsidR="005F10E9" w:rsidRPr="00A22864" w14:paraId="2540B224" w14:textId="77777777" w:rsidTr="00B900EA">
        <w:trPr>
          <w:trHeight w:val="227"/>
          <w:jc w:val="center"/>
        </w:trPr>
        <w:tc>
          <w:tcPr>
            <w:tcW w:w="255" w:type="pct"/>
            <w:vAlign w:val="center"/>
          </w:tcPr>
          <w:p w14:paraId="67CF9D1B" w14:textId="77777777" w:rsidR="005F10E9" w:rsidRPr="00885ADC" w:rsidRDefault="005F10E9" w:rsidP="00DD7086">
            <w:pPr>
              <w:pStyle w:val="ListParagraph"/>
              <w:numPr>
                <w:ilvl w:val="0"/>
                <w:numId w:val="1"/>
              </w:numPr>
              <w:spacing w:after="60"/>
              <w:rPr>
                <w:lang w:val="en-US"/>
              </w:rPr>
            </w:pPr>
          </w:p>
        </w:tc>
        <w:tc>
          <w:tcPr>
            <w:tcW w:w="3575" w:type="pct"/>
            <w:gridSpan w:val="5"/>
          </w:tcPr>
          <w:p w14:paraId="22CAFF49" w14:textId="77777777" w:rsidR="005F10E9" w:rsidRPr="00885ADC" w:rsidRDefault="005F10E9" w:rsidP="00DD7086">
            <w:pPr>
              <w:jc w:val="both"/>
            </w:pPr>
            <w:r w:rsidRPr="00885ADC">
              <w:rPr>
                <w:noProof/>
              </w:rPr>
              <w:t xml:space="preserve">Gavaric N, </w:t>
            </w:r>
            <w:r w:rsidRPr="00885ADC">
              <w:rPr>
                <w:b/>
                <w:noProof/>
              </w:rPr>
              <w:t>Kladar N</w:t>
            </w:r>
            <w:r w:rsidRPr="00885ADC">
              <w:rPr>
                <w:noProof/>
              </w:rPr>
              <w:t xml:space="preserve">, Mišan A, Nikolić A, Samojlik I, Mimica-Dukić N, Božin B. </w:t>
            </w:r>
            <w:hyperlink r:id="rId69" w:history="1">
              <w:r w:rsidRPr="00885ADC">
                <w:rPr>
                  <w:rStyle w:val="Hyperlink"/>
                  <w:noProof/>
                </w:rPr>
                <w:t>Postdistillation waste material of thyme (Thymus vulgaris L., Lamiaceae) as a potentialsource of biologically active compounds</w:t>
              </w:r>
            </w:hyperlink>
            <w:r w:rsidRPr="00885ADC">
              <w:rPr>
                <w:noProof/>
              </w:rPr>
              <w:t>. Ind Crops Prod.  2015;74:457-64.</w:t>
            </w:r>
          </w:p>
        </w:tc>
        <w:tc>
          <w:tcPr>
            <w:tcW w:w="430" w:type="pct"/>
            <w:vAlign w:val="center"/>
          </w:tcPr>
          <w:p w14:paraId="60B04B44" w14:textId="77777777" w:rsidR="005F10E9" w:rsidRPr="00885ADC" w:rsidRDefault="005F10E9" w:rsidP="00DD7086">
            <w:pPr>
              <w:jc w:val="center"/>
            </w:pPr>
            <w:r w:rsidRPr="00885ADC">
              <w:t>6/83</w:t>
            </w:r>
          </w:p>
        </w:tc>
        <w:tc>
          <w:tcPr>
            <w:tcW w:w="370" w:type="pct"/>
            <w:vAlign w:val="center"/>
          </w:tcPr>
          <w:p w14:paraId="66444EEF" w14:textId="77777777" w:rsidR="005F10E9" w:rsidRPr="00885ADC" w:rsidRDefault="005F10E9" w:rsidP="00DD7086">
            <w:pPr>
              <w:jc w:val="center"/>
            </w:pPr>
            <w:r w:rsidRPr="00885ADC">
              <w:t>21a</w:t>
            </w:r>
          </w:p>
        </w:tc>
        <w:tc>
          <w:tcPr>
            <w:tcW w:w="370" w:type="pct"/>
            <w:vAlign w:val="center"/>
          </w:tcPr>
          <w:p w14:paraId="659521DB" w14:textId="77777777" w:rsidR="005F10E9" w:rsidRPr="00885ADC" w:rsidRDefault="005F10E9" w:rsidP="00DD7086">
            <w:pPr>
              <w:jc w:val="center"/>
            </w:pPr>
            <w:r w:rsidRPr="00885ADC">
              <w:t>3.449</w:t>
            </w:r>
          </w:p>
        </w:tc>
      </w:tr>
      <w:tr w:rsidR="005F10E9" w:rsidRPr="00A22864" w14:paraId="7A0AC210" w14:textId="77777777" w:rsidTr="00B900EA">
        <w:trPr>
          <w:trHeight w:val="227"/>
          <w:jc w:val="center"/>
        </w:trPr>
        <w:tc>
          <w:tcPr>
            <w:tcW w:w="255" w:type="pct"/>
            <w:vAlign w:val="center"/>
          </w:tcPr>
          <w:p w14:paraId="3DFED1EA" w14:textId="77777777" w:rsidR="005F10E9" w:rsidRPr="00885ADC" w:rsidRDefault="005F10E9" w:rsidP="00DD7086">
            <w:pPr>
              <w:pStyle w:val="ListParagraph"/>
              <w:numPr>
                <w:ilvl w:val="0"/>
                <w:numId w:val="1"/>
              </w:numPr>
              <w:spacing w:after="60"/>
              <w:rPr>
                <w:lang w:val="en-US"/>
              </w:rPr>
            </w:pPr>
          </w:p>
        </w:tc>
        <w:tc>
          <w:tcPr>
            <w:tcW w:w="3575" w:type="pct"/>
            <w:gridSpan w:val="5"/>
          </w:tcPr>
          <w:p w14:paraId="73C7D8BE" w14:textId="77777777" w:rsidR="005F10E9" w:rsidRPr="00885ADC" w:rsidRDefault="005F10E9" w:rsidP="00DD7086">
            <w:pPr>
              <w:jc w:val="both"/>
            </w:pPr>
            <w:r w:rsidRPr="00885ADC">
              <w:rPr>
                <w:bCs/>
                <w:lang w:val="en-US"/>
              </w:rPr>
              <w:t xml:space="preserve">Gavarić N, Smole Možina S, </w:t>
            </w:r>
            <w:r w:rsidRPr="00885ADC">
              <w:rPr>
                <w:b/>
                <w:bCs/>
                <w:lang w:val="en-US"/>
              </w:rPr>
              <w:t>Kladar N</w:t>
            </w:r>
            <w:r w:rsidRPr="00885ADC">
              <w:rPr>
                <w:bCs/>
                <w:lang w:val="en-US"/>
              </w:rPr>
              <w:t>, Božin B. Chemical profile, antioxidant and antibacterial activity of thyme and oregano essential oils, thymol and carvacrol and their possible synergism.</w:t>
            </w:r>
            <w:r w:rsidRPr="00885ADC">
              <w:rPr>
                <w:bCs/>
              </w:rPr>
              <w:t xml:space="preserve"> </w:t>
            </w:r>
            <w:r w:rsidRPr="00885ADC">
              <w:rPr>
                <w:bCs/>
                <w:iCs/>
              </w:rPr>
              <w:t>J Essent Oil Bear Pl. 2015;</w:t>
            </w:r>
            <w:r w:rsidRPr="00885ADC">
              <w:rPr>
                <w:bCs/>
                <w:lang w:val="en-US"/>
              </w:rPr>
              <w:t>18(4):1013-21.</w:t>
            </w:r>
          </w:p>
        </w:tc>
        <w:tc>
          <w:tcPr>
            <w:tcW w:w="430" w:type="pct"/>
            <w:vAlign w:val="center"/>
          </w:tcPr>
          <w:p w14:paraId="54D2EFF3" w14:textId="77777777" w:rsidR="005F10E9" w:rsidRPr="00885ADC" w:rsidRDefault="005F10E9" w:rsidP="00DD7086">
            <w:pPr>
              <w:jc w:val="center"/>
            </w:pPr>
            <w:r w:rsidRPr="00885ADC">
              <w:t>193/209</w:t>
            </w:r>
          </w:p>
        </w:tc>
        <w:tc>
          <w:tcPr>
            <w:tcW w:w="370" w:type="pct"/>
            <w:vAlign w:val="center"/>
          </w:tcPr>
          <w:p w14:paraId="3B4C3217" w14:textId="77777777" w:rsidR="005F10E9" w:rsidRPr="00885ADC" w:rsidRDefault="005F10E9" w:rsidP="00DD7086">
            <w:pPr>
              <w:jc w:val="center"/>
            </w:pPr>
            <w:r w:rsidRPr="00885ADC">
              <w:t>23</w:t>
            </w:r>
          </w:p>
        </w:tc>
        <w:tc>
          <w:tcPr>
            <w:tcW w:w="370" w:type="pct"/>
            <w:vAlign w:val="center"/>
          </w:tcPr>
          <w:p w14:paraId="752A7D03" w14:textId="77777777" w:rsidR="005F10E9" w:rsidRPr="00885ADC" w:rsidRDefault="005F10E9" w:rsidP="00DD7086">
            <w:pPr>
              <w:jc w:val="center"/>
            </w:pPr>
            <w:r w:rsidRPr="00885ADC">
              <w:t>0.313</w:t>
            </w:r>
          </w:p>
        </w:tc>
      </w:tr>
      <w:tr w:rsidR="005F10E9" w:rsidRPr="00A22864" w14:paraId="297EDFC9" w14:textId="77777777" w:rsidTr="00B900EA">
        <w:trPr>
          <w:trHeight w:val="227"/>
          <w:jc w:val="center"/>
        </w:trPr>
        <w:tc>
          <w:tcPr>
            <w:tcW w:w="255" w:type="pct"/>
            <w:vAlign w:val="center"/>
          </w:tcPr>
          <w:p w14:paraId="09C3E843" w14:textId="77777777" w:rsidR="005F10E9" w:rsidRPr="00885ADC" w:rsidRDefault="005F10E9" w:rsidP="00DD7086">
            <w:pPr>
              <w:pStyle w:val="ListParagraph"/>
              <w:numPr>
                <w:ilvl w:val="0"/>
                <w:numId w:val="1"/>
              </w:numPr>
              <w:spacing w:after="60"/>
              <w:rPr>
                <w:lang w:val="en-US"/>
              </w:rPr>
            </w:pPr>
          </w:p>
        </w:tc>
        <w:tc>
          <w:tcPr>
            <w:tcW w:w="3575" w:type="pct"/>
            <w:gridSpan w:val="5"/>
          </w:tcPr>
          <w:p w14:paraId="3BB1FCFA" w14:textId="77777777" w:rsidR="005F10E9" w:rsidRPr="00885ADC" w:rsidRDefault="005F10E9" w:rsidP="00DD7086">
            <w:pPr>
              <w:jc w:val="both"/>
            </w:pPr>
            <w:r w:rsidRPr="00885ADC">
              <w:t xml:space="preserve">Grujić-Letić N, Rakić B, Šefer E, Rakić D, Nedeljković I, </w:t>
            </w:r>
            <w:r w:rsidRPr="00885ADC">
              <w:rPr>
                <w:b/>
              </w:rPr>
              <w:t>Kladar N</w:t>
            </w:r>
            <w:r w:rsidRPr="00885ADC">
              <w:t xml:space="preserve">, Božin B. </w:t>
            </w:r>
            <w:hyperlink r:id="rId70" w:history="1">
              <w:r w:rsidRPr="00885ADC">
                <w:rPr>
                  <w:rStyle w:val="Hyperlink"/>
                </w:rPr>
                <w:t>Determination of 5-caffeoylquinic (5-CQA) as one of the major classes of chlorogenic acid in commercial tea and coffee samples</w:t>
              </w:r>
            </w:hyperlink>
            <w:r w:rsidRPr="00885ADC">
              <w:t>. Vojnosanit Pregl. 2015;72(11):1018-23.</w:t>
            </w:r>
          </w:p>
        </w:tc>
        <w:tc>
          <w:tcPr>
            <w:tcW w:w="430" w:type="pct"/>
            <w:vAlign w:val="center"/>
          </w:tcPr>
          <w:p w14:paraId="3642C3DC" w14:textId="77777777" w:rsidR="005F10E9" w:rsidRPr="00885ADC" w:rsidRDefault="005F10E9" w:rsidP="00DD7086">
            <w:pPr>
              <w:jc w:val="center"/>
            </w:pPr>
            <w:r w:rsidRPr="00885ADC">
              <w:t>134/155</w:t>
            </w:r>
          </w:p>
        </w:tc>
        <w:tc>
          <w:tcPr>
            <w:tcW w:w="370" w:type="pct"/>
            <w:vAlign w:val="center"/>
          </w:tcPr>
          <w:p w14:paraId="3A609BE0" w14:textId="77777777" w:rsidR="005F10E9" w:rsidRPr="00885ADC" w:rsidRDefault="005F10E9" w:rsidP="00DD7086">
            <w:pPr>
              <w:jc w:val="center"/>
            </w:pPr>
            <w:r w:rsidRPr="00885ADC">
              <w:t>23</w:t>
            </w:r>
          </w:p>
        </w:tc>
        <w:tc>
          <w:tcPr>
            <w:tcW w:w="370" w:type="pct"/>
            <w:vAlign w:val="center"/>
          </w:tcPr>
          <w:p w14:paraId="2748A8C2" w14:textId="77777777" w:rsidR="005F10E9" w:rsidRPr="00885ADC" w:rsidRDefault="005F10E9" w:rsidP="00DD7086">
            <w:pPr>
              <w:jc w:val="center"/>
            </w:pPr>
            <w:r w:rsidRPr="00885ADC">
              <w:t>0.355</w:t>
            </w:r>
          </w:p>
        </w:tc>
      </w:tr>
      <w:tr w:rsidR="005F10E9" w:rsidRPr="00A22864" w14:paraId="7A29BD7C" w14:textId="77777777" w:rsidTr="00B900EA">
        <w:trPr>
          <w:trHeight w:val="227"/>
          <w:jc w:val="center"/>
        </w:trPr>
        <w:tc>
          <w:tcPr>
            <w:tcW w:w="255" w:type="pct"/>
            <w:vAlign w:val="center"/>
          </w:tcPr>
          <w:p w14:paraId="035BFC89" w14:textId="77777777" w:rsidR="005F10E9" w:rsidRPr="00885ADC" w:rsidRDefault="005F10E9" w:rsidP="00DD7086">
            <w:pPr>
              <w:pStyle w:val="ListParagraph"/>
              <w:numPr>
                <w:ilvl w:val="0"/>
                <w:numId w:val="1"/>
              </w:numPr>
              <w:spacing w:after="60"/>
              <w:rPr>
                <w:lang w:val="en-US"/>
              </w:rPr>
            </w:pPr>
          </w:p>
        </w:tc>
        <w:tc>
          <w:tcPr>
            <w:tcW w:w="3575" w:type="pct"/>
            <w:gridSpan w:val="5"/>
          </w:tcPr>
          <w:p w14:paraId="7AF3D76D" w14:textId="77777777" w:rsidR="005F10E9" w:rsidRPr="00885ADC" w:rsidRDefault="005F10E9" w:rsidP="00DD7086">
            <w:pPr>
              <w:jc w:val="both"/>
              <w:rPr>
                <w:color w:val="000000"/>
                <w:lang w:val="en-US"/>
              </w:rPr>
            </w:pPr>
            <w:r w:rsidRPr="00885ADC">
              <w:rPr>
                <w:color w:val="000000"/>
                <w:lang w:val="en-US"/>
              </w:rPr>
              <w:t>Sr</w:t>
            </w:r>
            <w:r w:rsidRPr="00885ADC">
              <w:rPr>
                <w:color w:val="000000"/>
              </w:rPr>
              <w:t xml:space="preserve">đenović B, Slavić M, Stankov K, </w:t>
            </w:r>
            <w:r w:rsidRPr="00885ADC">
              <w:rPr>
                <w:b/>
                <w:color w:val="000000"/>
              </w:rPr>
              <w:t>Kladar N</w:t>
            </w:r>
            <w:r w:rsidRPr="00885ADC">
              <w:rPr>
                <w:color w:val="000000"/>
              </w:rPr>
              <w:t xml:space="preserve">, Jović D, Seke M, Bogdanović V. </w:t>
            </w:r>
            <w:hyperlink r:id="rId71" w:history="1">
              <w:r w:rsidRPr="00885ADC">
                <w:rPr>
                  <w:rStyle w:val="Hyperlink"/>
                </w:rPr>
                <w:t>Size distribution of fullerenol nanoparticles in cell culture medium and their influence on antioxidative enzymes in Chinese hamster ovary cells</w:t>
              </w:r>
            </w:hyperlink>
            <w:r w:rsidRPr="00885ADC">
              <w:rPr>
                <w:color w:val="000000"/>
              </w:rPr>
              <w:t xml:space="preserve">. </w:t>
            </w:r>
            <w:r w:rsidRPr="00885ADC">
              <w:rPr>
                <w:color w:val="000000"/>
                <w:lang w:val="en-US"/>
              </w:rPr>
              <w:t>Hemijska industrija. 2015;69(4)425–31.</w:t>
            </w:r>
          </w:p>
        </w:tc>
        <w:tc>
          <w:tcPr>
            <w:tcW w:w="430" w:type="pct"/>
            <w:vAlign w:val="center"/>
          </w:tcPr>
          <w:p w14:paraId="779C719F" w14:textId="77777777" w:rsidR="005F10E9" w:rsidRPr="00885ADC" w:rsidRDefault="005F10E9" w:rsidP="00DD7086">
            <w:pPr>
              <w:spacing w:after="120"/>
              <w:jc w:val="center"/>
              <w:rPr>
                <w:color w:val="000000"/>
                <w:lang w:val="en-US"/>
              </w:rPr>
            </w:pPr>
            <w:r w:rsidRPr="00885ADC">
              <w:rPr>
                <w:color w:val="000000"/>
                <w:lang w:val="en-US"/>
              </w:rPr>
              <w:t>118/135</w:t>
            </w:r>
          </w:p>
        </w:tc>
        <w:tc>
          <w:tcPr>
            <w:tcW w:w="370" w:type="pct"/>
            <w:vAlign w:val="center"/>
          </w:tcPr>
          <w:p w14:paraId="47BFD8DF" w14:textId="77777777" w:rsidR="005F10E9" w:rsidRPr="00885ADC" w:rsidRDefault="005F10E9" w:rsidP="00DD7086">
            <w:pPr>
              <w:spacing w:after="120"/>
              <w:jc w:val="center"/>
              <w:rPr>
                <w:color w:val="000000"/>
                <w:lang w:val="en-US"/>
              </w:rPr>
            </w:pPr>
            <w:r w:rsidRPr="00885ADC">
              <w:rPr>
                <w:color w:val="000000"/>
                <w:lang w:val="en-US"/>
              </w:rPr>
              <w:t>23</w:t>
            </w:r>
          </w:p>
        </w:tc>
        <w:tc>
          <w:tcPr>
            <w:tcW w:w="370" w:type="pct"/>
            <w:vAlign w:val="center"/>
          </w:tcPr>
          <w:p w14:paraId="25EFC372" w14:textId="77777777" w:rsidR="005F10E9" w:rsidRPr="00885ADC" w:rsidRDefault="005F10E9" w:rsidP="00DD7086">
            <w:pPr>
              <w:spacing w:after="120"/>
              <w:jc w:val="center"/>
              <w:rPr>
                <w:color w:val="000000"/>
                <w:lang w:val="en-US"/>
              </w:rPr>
            </w:pPr>
            <w:r w:rsidRPr="00885ADC">
              <w:rPr>
                <w:color w:val="000000"/>
                <w:lang w:val="en-US"/>
              </w:rPr>
              <w:t>0.437</w:t>
            </w:r>
          </w:p>
        </w:tc>
      </w:tr>
      <w:tr w:rsidR="005F10E9" w:rsidRPr="00A22864" w14:paraId="1CE639E5" w14:textId="77777777" w:rsidTr="00B900EA">
        <w:trPr>
          <w:trHeight w:val="227"/>
          <w:jc w:val="center"/>
        </w:trPr>
        <w:tc>
          <w:tcPr>
            <w:tcW w:w="255" w:type="pct"/>
            <w:vAlign w:val="center"/>
          </w:tcPr>
          <w:p w14:paraId="2E572C6B" w14:textId="77777777" w:rsidR="005F10E9" w:rsidRPr="00885ADC" w:rsidRDefault="005F10E9" w:rsidP="00DD7086">
            <w:pPr>
              <w:pStyle w:val="ListParagraph"/>
              <w:numPr>
                <w:ilvl w:val="0"/>
                <w:numId w:val="1"/>
              </w:numPr>
              <w:spacing w:after="60"/>
              <w:rPr>
                <w:lang w:val="en-US"/>
              </w:rPr>
            </w:pPr>
          </w:p>
        </w:tc>
        <w:tc>
          <w:tcPr>
            <w:tcW w:w="3575" w:type="pct"/>
            <w:gridSpan w:val="5"/>
          </w:tcPr>
          <w:p w14:paraId="614FCDC6" w14:textId="77777777" w:rsidR="005F10E9" w:rsidRPr="00885ADC" w:rsidRDefault="005F10E9" w:rsidP="00DD7086">
            <w:pPr>
              <w:pStyle w:val="ListParagraph"/>
              <w:ind w:left="0"/>
              <w:jc w:val="both"/>
              <w:rPr>
                <w:iCs/>
              </w:rPr>
            </w:pPr>
            <w:r w:rsidRPr="00885ADC">
              <w:rPr>
                <w:iCs/>
              </w:rPr>
              <w:t xml:space="preserve">Srdjenovic B, Mrdjanovic J, Galovic AJ, </w:t>
            </w:r>
            <w:r w:rsidRPr="00885ADC">
              <w:rPr>
                <w:b/>
                <w:iCs/>
              </w:rPr>
              <w:t>Kladar N</w:t>
            </w:r>
            <w:r w:rsidRPr="00885ADC">
              <w:rPr>
                <w:iCs/>
              </w:rPr>
              <w:t>, Božin B, Jurisic V, Bogdanovic G.</w:t>
            </w:r>
            <w:r w:rsidRPr="00885ADC">
              <w:t xml:space="preserve"> </w:t>
            </w:r>
            <w:hyperlink r:id="rId72" w:history="1">
              <w:r w:rsidRPr="00885ADC">
                <w:rPr>
                  <w:rStyle w:val="Hyperlink"/>
                </w:rPr>
                <w:t>Effect of ELF-EMF on antioxidant status and micronuclei in K562 cells and normal lymphocytes</w:t>
              </w:r>
            </w:hyperlink>
            <w:r w:rsidRPr="00885ADC">
              <w:t>.  Cent Eur J Biol. 2014;9(10):931-40.</w:t>
            </w:r>
          </w:p>
        </w:tc>
        <w:tc>
          <w:tcPr>
            <w:tcW w:w="430" w:type="pct"/>
            <w:vAlign w:val="center"/>
          </w:tcPr>
          <w:p w14:paraId="4D961B04" w14:textId="77777777" w:rsidR="005F10E9" w:rsidRPr="00885ADC" w:rsidRDefault="005F10E9" w:rsidP="00DD7086">
            <w:pPr>
              <w:jc w:val="center"/>
            </w:pPr>
            <w:r w:rsidRPr="00885ADC">
              <w:t>69/85</w:t>
            </w:r>
          </w:p>
        </w:tc>
        <w:tc>
          <w:tcPr>
            <w:tcW w:w="370" w:type="pct"/>
            <w:vAlign w:val="center"/>
          </w:tcPr>
          <w:p w14:paraId="12974C7C" w14:textId="77777777" w:rsidR="005F10E9" w:rsidRPr="00885ADC" w:rsidRDefault="005F10E9" w:rsidP="00DD7086">
            <w:pPr>
              <w:jc w:val="center"/>
            </w:pPr>
            <w:r w:rsidRPr="00885ADC">
              <w:t>23</w:t>
            </w:r>
          </w:p>
        </w:tc>
        <w:tc>
          <w:tcPr>
            <w:tcW w:w="370" w:type="pct"/>
            <w:vAlign w:val="center"/>
          </w:tcPr>
          <w:p w14:paraId="515DF754" w14:textId="77777777" w:rsidR="005F10E9" w:rsidRPr="00885ADC" w:rsidRDefault="005F10E9" w:rsidP="00DD7086">
            <w:pPr>
              <w:jc w:val="center"/>
            </w:pPr>
            <w:r w:rsidRPr="00885ADC">
              <w:t>0.710</w:t>
            </w:r>
          </w:p>
        </w:tc>
      </w:tr>
      <w:tr w:rsidR="005F10E9" w:rsidRPr="00A22864" w14:paraId="5187D219" w14:textId="77777777" w:rsidTr="00B900EA">
        <w:trPr>
          <w:trHeight w:val="227"/>
          <w:jc w:val="center"/>
        </w:trPr>
        <w:tc>
          <w:tcPr>
            <w:tcW w:w="255" w:type="pct"/>
            <w:vAlign w:val="center"/>
          </w:tcPr>
          <w:p w14:paraId="4747BAA4" w14:textId="77777777" w:rsidR="005F10E9" w:rsidRPr="00885ADC" w:rsidRDefault="005F10E9" w:rsidP="00DD7086">
            <w:pPr>
              <w:pStyle w:val="ListParagraph"/>
              <w:numPr>
                <w:ilvl w:val="0"/>
                <w:numId w:val="1"/>
              </w:numPr>
              <w:spacing w:after="60"/>
              <w:rPr>
                <w:lang w:val="en-US"/>
              </w:rPr>
            </w:pPr>
          </w:p>
        </w:tc>
        <w:tc>
          <w:tcPr>
            <w:tcW w:w="3575" w:type="pct"/>
            <w:gridSpan w:val="5"/>
          </w:tcPr>
          <w:p w14:paraId="25D0051D" w14:textId="77777777" w:rsidR="005F10E9" w:rsidRPr="00885ADC" w:rsidRDefault="005F10E9" w:rsidP="00DD7086">
            <w:pPr>
              <w:jc w:val="both"/>
              <w:rPr>
                <w:noProof/>
              </w:rPr>
            </w:pPr>
            <w:r w:rsidRPr="00885ADC">
              <w:t xml:space="preserve">Božin B, </w:t>
            </w:r>
            <w:r w:rsidRPr="00885ADC">
              <w:rPr>
                <w:b/>
              </w:rPr>
              <w:t>Kladar N</w:t>
            </w:r>
            <w:r w:rsidRPr="00885ADC">
              <w:t xml:space="preserve">, Grujić N, Anačkov G, Samojlik I, Gavarić N, Srđenović-Čonić B. </w:t>
            </w:r>
            <w:hyperlink r:id="rId73" w:history="1">
              <w:r w:rsidRPr="00885ADC">
                <w:rPr>
                  <w:rStyle w:val="Hyperlink"/>
                  <w:rFonts w:eastAsia="Calibri"/>
                  <w:bCs/>
                </w:rPr>
                <w:t>Impact of origin and biological source on chemical composition, anticholinesterase and antioxidant properties of some St. John’s wort species (</w:t>
              </w:r>
              <w:r w:rsidRPr="00885ADC">
                <w:rPr>
                  <w:rStyle w:val="Hyperlink"/>
                  <w:rFonts w:eastAsia="Calibri"/>
                  <w:bCs/>
                  <w:iCs/>
                </w:rPr>
                <w:t>Hypericum spp.</w:t>
              </w:r>
              <w:r w:rsidRPr="00885ADC">
                <w:rPr>
                  <w:rStyle w:val="Hyperlink"/>
                  <w:rFonts w:eastAsia="Calibri"/>
                  <w:bCs/>
                </w:rPr>
                <w:t>, Hypericaceae) from the Central Balkans</w:t>
              </w:r>
            </w:hyperlink>
            <w:r w:rsidRPr="00885ADC">
              <w:rPr>
                <w:rFonts w:eastAsia="Calibri"/>
                <w:bCs/>
              </w:rPr>
              <w:t xml:space="preserve">. </w:t>
            </w:r>
            <w:r w:rsidRPr="00885ADC">
              <w:rPr>
                <w:rFonts w:eastAsia="Calibri"/>
                <w:iCs/>
              </w:rPr>
              <w:t xml:space="preserve">Molecules. </w:t>
            </w:r>
            <w:r w:rsidRPr="00885ADC">
              <w:rPr>
                <w:rFonts w:eastAsia="Calibri"/>
                <w:bCs/>
              </w:rPr>
              <w:t>2013;</w:t>
            </w:r>
            <w:r w:rsidRPr="00885ADC">
              <w:rPr>
                <w:rFonts w:eastAsia="Calibri"/>
                <w:iCs/>
              </w:rPr>
              <w:t>18(10):</w:t>
            </w:r>
            <w:r w:rsidRPr="00885ADC">
              <w:rPr>
                <w:rFonts w:eastAsia="Calibri"/>
              </w:rPr>
              <w:t>11733-50.</w:t>
            </w:r>
          </w:p>
        </w:tc>
        <w:tc>
          <w:tcPr>
            <w:tcW w:w="430" w:type="pct"/>
            <w:vAlign w:val="center"/>
          </w:tcPr>
          <w:p w14:paraId="3860F3B7" w14:textId="77777777" w:rsidR="005F10E9" w:rsidRPr="00885ADC" w:rsidRDefault="005F10E9" w:rsidP="00DD7086">
            <w:pPr>
              <w:jc w:val="center"/>
            </w:pPr>
            <w:r w:rsidRPr="00885ADC">
              <w:t>30/58</w:t>
            </w:r>
          </w:p>
        </w:tc>
        <w:tc>
          <w:tcPr>
            <w:tcW w:w="370" w:type="pct"/>
            <w:vAlign w:val="center"/>
          </w:tcPr>
          <w:p w14:paraId="7A728693" w14:textId="77777777" w:rsidR="005F10E9" w:rsidRPr="00885ADC" w:rsidRDefault="005F10E9" w:rsidP="00DD7086">
            <w:pPr>
              <w:jc w:val="center"/>
            </w:pPr>
            <w:r w:rsidRPr="00885ADC">
              <w:t>22</w:t>
            </w:r>
          </w:p>
        </w:tc>
        <w:tc>
          <w:tcPr>
            <w:tcW w:w="370" w:type="pct"/>
            <w:vAlign w:val="center"/>
          </w:tcPr>
          <w:p w14:paraId="16A1A01A" w14:textId="77777777" w:rsidR="005F10E9" w:rsidRPr="00885ADC" w:rsidRDefault="005F10E9" w:rsidP="00DD7086">
            <w:pPr>
              <w:jc w:val="center"/>
            </w:pPr>
            <w:r w:rsidRPr="00885ADC">
              <w:t>2.095</w:t>
            </w:r>
          </w:p>
        </w:tc>
      </w:tr>
      <w:tr w:rsidR="005F10E9" w:rsidRPr="00A22864" w14:paraId="5D69F56F" w14:textId="77777777" w:rsidTr="00494424">
        <w:trPr>
          <w:trHeight w:val="227"/>
          <w:jc w:val="center"/>
        </w:trPr>
        <w:tc>
          <w:tcPr>
            <w:tcW w:w="5000" w:type="pct"/>
            <w:gridSpan w:val="9"/>
            <w:vAlign w:val="center"/>
          </w:tcPr>
          <w:p w14:paraId="6293DBF3" w14:textId="77777777" w:rsidR="005F10E9" w:rsidRPr="00A03BEC" w:rsidRDefault="005F10E9" w:rsidP="00DD7086">
            <w:pPr>
              <w:spacing w:after="60"/>
              <w:rPr>
                <w:b/>
                <w:lang w:val="sr-Latn-RS"/>
              </w:rPr>
            </w:pPr>
            <w:r w:rsidRPr="00A22864">
              <w:rPr>
                <w:b/>
                <w:lang w:val="sr-Cyrl-CS"/>
              </w:rPr>
              <w:t>Збирни подаци научне активност наставника</w:t>
            </w:r>
            <w:r>
              <w:rPr>
                <w:b/>
                <w:lang w:val="sr-Latn-RS"/>
              </w:rPr>
              <w:t xml:space="preserve">                                                                                                           </w:t>
            </w:r>
          </w:p>
        </w:tc>
      </w:tr>
      <w:tr w:rsidR="005F10E9" w:rsidRPr="00A22864" w14:paraId="3223E75A" w14:textId="77777777" w:rsidTr="00494424">
        <w:trPr>
          <w:trHeight w:val="227"/>
          <w:jc w:val="center"/>
        </w:trPr>
        <w:tc>
          <w:tcPr>
            <w:tcW w:w="5000" w:type="pct"/>
            <w:gridSpan w:val="9"/>
            <w:vAlign w:val="center"/>
          </w:tcPr>
          <w:p w14:paraId="44F97C57" w14:textId="77777777" w:rsidR="005F10E9" w:rsidRPr="00A03BEC" w:rsidRDefault="005F10E9" w:rsidP="008729FF">
            <w:pPr>
              <w:spacing w:after="60"/>
              <w:rPr>
                <w:b/>
                <w:lang w:val="sr-Latn-RS"/>
              </w:rPr>
            </w:pPr>
            <w:r w:rsidRPr="00A22864">
              <w:rPr>
                <w:b/>
                <w:lang w:val="sr-Cyrl-CS"/>
              </w:rPr>
              <w:t xml:space="preserve">Збирни подаци </w:t>
            </w:r>
            <w:r>
              <w:rPr>
                <w:b/>
              </w:rPr>
              <w:t xml:space="preserve">уметничке </w:t>
            </w:r>
            <w:r w:rsidRPr="00A22864">
              <w:rPr>
                <w:b/>
                <w:lang w:val="sr-Cyrl-CS"/>
              </w:rPr>
              <w:t xml:space="preserve"> активност наставника</w:t>
            </w:r>
          </w:p>
        </w:tc>
      </w:tr>
      <w:tr w:rsidR="005F10E9" w:rsidRPr="00A22864" w14:paraId="32B622EE" w14:textId="77777777" w:rsidTr="00B900EA">
        <w:trPr>
          <w:trHeight w:val="227"/>
          <w:jc w:val="center"/>
        </w:trPr>
        <w:tc>
          <w:tcPr>
            <w:tcW w:w="2657" w:type="pct"/>
            <w:gridSpan w:val="4"/>
            <w:vAlign w:val="center"/>
          </w:tcPr>
          <w:p w14:paraId="266F480E" w14:textId="77777777" w:rsidR="005F10E9" w:rsidRPr="00A22864" w:rsidRDefault="005F10E9" w:rsidP="008729FF">
            <w:pPr>
              <w:spacing w:after="60"/>
              <w:rPr>
                <w:lang w:val="sr-Cyrl-CS"/>
              </w:rPr>
            </w:pPr>
            <w:r w:rsidRPr="00A22864">
              <w:rPr>
                <w:lang w:val="sr-Cyrl-CS"/>
              </w:rPr>
              <w:t>Укупан број цитата, без аутоцитата</w:t>
            </w:r>
          </w:p>
        </w:tc>
        <w:tc>
          <w:tcPr>
            <w:tcW w:w="2343" w:type="pct"/>
            <w:gridSpan w:val="5"/>
            <w:vAlign w:val="center"/>
          </w:tcPr>
          <w:p w14:paraId="162C0B31" w14:textId="77777777" w:rsidR="005F10E9" w:rsidRPr="00DD7086" w:rsidRDefault="005F10E9" w:rsidP="00DD7086">
            <w:pPr>
              <w:spacing w:after="60"/>
              <w:rPr>
                <w:lang w:val="sr-Latn-RS"/>
              </w:rPr>
            </w:pPr>
            <w:r w:rsidRPr="00DD7086">
              <w:rPr>
                <w:lang w:val="sr-Latn-RS"/>
              </w:rPr>
              <w:t>621</w:t>
            </w:r>
          </w:p>
        </w:tc>
      </w:tr>
      <w:tr w:rsidR="005F10E9" w:rsidRPr="00A22864" w14:paraId="155AF9B3" w14:textId="77777777" w:rsidTr="00B900EA">
        <w:trPr>
          <w:trHeight w:val="227"/>
          <w:jc w:val="center"/>
        </w:trPr>
        <w:tc>
          <w:tcPr>
            <w:tcW w:w="2657" w:type="pct"/>
            <w:gridSpan w:val="4"/>
            <w:vAlign w:val="center"/>
          </w:tcPr>
          <w:p w14:paraId="1066CCEB" w14:textId="77777777" w:rsidR="005F10E9" w:rsidRPr="00A22864" w:rsidRDefault="005F10E9" w:rsidP="008729FF">
            <w:pPr>
              <w:spacing w:after="60"/>
              <w:rPr>
                <w:lang w:val="sr-Cyrl-CS"/>
              </w:rPr>
            </w:pPr>
            <w:r w:rsidRPr="00A22864">
              <w:rPr>
                <w:lang w:val="sr-Cyrl-CS"/>
              </w:rPr>
              <w:t>Укупан број радова са SCI (или SSCI) листе</w:t>
            </w:r>
          </w:p>
        </w:tc>
        <w:tc>
          <w:tcPr>
            <w:tcW w:w="2343" w:type="pct"/>
            <w:gridSpan w:val="5"/>
            <w:vAlign w:val="center"/>
          </w:tcPr>
          <w:p w14:paraId="52D01FA6" w14:textId="77777777" w:rsidR="005F10E9" w:rsidRPr="00DD7086" w:rsidRDefault="005F10E9" w:rsidP="00DD7086">
            <w:pPr>
              <w:spacing w:after="60"/>
              <w:rPr>
                <w:lang w:val="sr-Latn-RS"/>
              </w:rPr>
            </w:pPr>
            <w:r w:rsidRPr="00DD7086">
              <w:rPr>
                <w:lang w:val="sr-Latn-RS"/>
              </w:rPr>
              <w:t>64</w:t>
            </w:r>
          </w:p>
        </w:tc>
      </w:tr>
      <w:tr w:rsidR="005F10E9" w:rsidRPr="00A22864" w14:paraId="29B029EF" w14:textId="77777777" w:rsidTr="002E393D">
        <w:trPr>
          <w:trHeight w:val="227"/>
          <w:jc w:val="center"/>
        </w:trPr>
        <w:tc>
          <w:tcPr>
            <w:tcW w:w="2657" w:type="pct"/>
            <w:gridSpan w:val="4"/>
            <w:vAlign w:val="center"/>
          </w:tcPr>
          <w:p w14:paraId="5E2A0C10" w14:textId="77777777" w:rsidR="005F10E9" w:rsidRPr="00A22864" w:rsidRDefault="005F10E9" w:rsidP="008729FF">
            <w:pPr>
              <w:spacing w:after="60"/>
              <w:rPr>
                <w:b/>
                <w:lang w:val="sr-Cyrl-CS"/>
              </w:rPr>
            </w:pPr>
            <w:r w:rsidRPr="00A22864">
              <w:rPr>
                <w:lang w:val="sr-Cyrl-CS"/>
              </w:rPr>
              <w:t>Тренутно учешће на пројектима</w:t>
            </w:r>
          </w:p>
        </w:tc>
        <w:tc>
          <w:tcPr>
            <w:tcW w:w="494" w:type="pct"/>
            <w:vAlign w:val="center"/>
          </w:tcPr>
          <w:p w14:paraId="0E1D98F5" w14:textId="77777777" w:rsidR="005F10E9" w:rsidRPr="002A2E17" w:rsidRDefault="005F10E9" w:rsidP="00092638">
            <w:pPr>
              <w:spacing w:after="60"/>
              <w:rPr>
                <w:b/>
                <w:lang w:val="sr-Latn-RS"/>
              </w:rPr>
            </w:pPr>
            <w:r w:rsidRPr="00A22864">
              <w:rPr>
                <w:lang w:val="sr-Cyrl-CS"/>
              </w:rPr>
              <w:t>Домаћи</w:t>
            </w:r>
            <w:r>
              <w:rPr>
                <w:lang w:val="sr-Latn-RS"/>
              </w:rPr>
              <w:t>: 2</w:t>
            </w:r>
          </w:p>
        </w:tc>
        <w:tc>
          <w:tcPr>
            <w:tcW w:w="1849" w:type="pct"/>
            <w:gridSpan w:val="4"/>
            <w:vAlign w:val="center"/>
          </w:tcPr>
          <w:p w14:paraId="2081ABFF" w14:textId="77777777" w:rsidR="005F10E9" w:rsidRPr="002A2E17" w:rsidRDefault="005F10E9" w:rsidP="008729FF">
            <w:pPr>
              <w:spacing w:after="60"/>
              <w:rPr>
                <w:b/>
                <w:lang w:val="sr-Latn-RS"/>
              </w:rPr>
            </w:pPr>
            <w:r w:rsidRPr="00A22864">
              <w:rPr>
                <w:lang w:val="sr-Cyrl-CS"/>
              </w:rPr>
              <w:t>Међународни</w:t>
            </w:r>
            <w:r>
              <w:rPr>
                <w:lang w:val="sr-Latn-RS"/>
              </w:rPr>
              <w:t>: 0</w:t>
            </w:r>
          </w:p>
        </w:tc>
      </w:tr>
      <w:tr w:rsidR="005F10E9" w:rsidRPr="00A22864" w14:paraId="3E06E5FF" w14:textId="77777777" w:rsidTr="002E393D">
        <w:trPr>
          <w:trHeight w:val="227"/>
          <w:jc w:val="center"/>
        </w:trPr>
        <w:tc>
          <w:tcPr>
            <w:tcW w:w="2657" w:type="pct"/>
            <w:gridSpan w:val="4"/>
            <w:vAlign w:val="center"/>
          </w:tcPr>
          <w:p w14:paraId="6645768F" w14:textId="77777777" w:rsidR="005F10E9" w:rsidRPr="00A22864" w:rsidRDefault="005F10E9" w:rsidP="008729FF">
            <w:pPr>
              <w:spacing w:after="60"/>
              <w:rPr>
                <w:b/>
                <w:lang w:val="sr-Cyrl-CS"/>
              </w:rPr>
            </w:pPr>
            <w:r w:rsidRPr="00A22864">
              <w:rPr>
                <w:lang w:val="sr-Cyrl-CS"/>
              </w:rPr>
              <w:t>Усавршавања</w:t>
            </w:r>
          </w:p>
        </w:tc>
        <w:tc>
          <w:tcPr>
            <w:tcW w:w="494" w:type="pct"/>
            <w:vAlign w:val="center"/>
          </w:tcPr>
          <w:p w14:paraId="11E249C2" w14:textId="77777777" w:rsidR="005F10E9" w:rsidRPr="002A2E17" w:rsidRDefault="005F10E9" w:rsidP="008729FF">
            <w:pPr>
              <w:spacing w:after="60"/>
              <w:rPr>
                <w:b/>
                <w:lang w:val="sr-Latn-RS"/>
              </w:rPr>
            </w:pPr>
          </w:p>
        </w:tc>
        <w:tc>
          <w:tcPr>
            <w:tcW w:w="1849" w:type="pct"/>
            <w:gridSpan w:val="4"/>
            <w:vAlign w:val="center"/>
          </w:tcPr>
          <w:p w14:paraId="313449FB" w14:textId="77777777" w:rsidR="005F10E9" w:rsidRPr="00A22864" w:rsidRDefault="005F10E9" w:rsidP="008729FF">
            <w:pPr>
              <w:spacing w:after="60"/>
              <w:rPr>
                <w:b/>
                <w:lang w:val="sr-Cyrl-CS"/>
              </w:rPr>
            </w:pPr>
          </w:p>
        </w:tc>
      </w:tr>
      <w:tr w:rsidR="005F10E9" w:rsidRPr="00A22864" w14:paraId="3882BC1B" w14:textId="77777777" w:rsidTr="00B900EA">
        <w:trPr>
          <w:trHeight w:val="227"/>
          <w:jc w:val="center"/>
        </w:trPr>
        <w:tc>
          <w:tcPr>
            <w:tcW w:w="2657" w:type="pct"/>
            <w:gridSpan w:val="4"/>
            <w:vAlign w:val="center"/>
          </w:tcPr>
          <w:p w14:paraId="29B229E0" w14:textId="77777777" w:rsidR="005F10E9" w:rsidRPr="00A22864" w:rsidRDefault="005F10E9" w:rsidP="008729FF">
            <w:pPr>
              <w:spacing w:after="60"/>
              <w:rPr>
                <w:b/>
                <w:lang w:val="sr-Cyrl-CS"/>
              </w:rPr>
            </w:pPr>
            <w:r w:rsidRPr="00A22864">
              <w:rPr>
                <w:lang w:val="sr-Cyrl-CS"/>
              </w:rPr>
              <w:t>Други подаци које сматрате релевантним</w:t>
            </w:r>
          </w:p>
        </w:tc>
        <w:tc>
          <w:tcPr>
            <w:tcW w:w="2343" w:type="pct"/>
            <w:gridSpan w:val="5"/>
            <w:vAlign w:val="center"/>
          </w:tcPr>
          <w:p w14:paraId="32FD3FBB" w14:textId="77777777" w:rsidR="005F10E9" w:rsidRPr="00A22864" w:rsidRDefault="005F10E9" w:rsidP="008729FF">
            <w:pPr>
              <w:spacing w:after="60"/>
              <w:rPr>
                <w:b/>
                <w:lang w:val="sr-Cyrl-CS"/>
              </w:rPr>
            </w:pPr>
          </w:p>
        </w:tc>
      </w:tr>
    </w:tbl>
    <w:p w14:paraId="0A77231D" w14:textId="77777777" w:rsidR="00505EBB" w:rsidRPr="00975A90" w:rsidRDefault="00505EBB">
      <w:pPr>
        <w:rPr>
          <w:sz w:val="16"/>
          <w:szCs w:val="16"/>
        </w:rPr>
      </w:pPr>
      <w:bookmarkStart w:id="0" w:name="_GoBack"/>
      <w:bookmarkEnd w:id="0"/>
    </w:p>
    <w:sectPr w:rsidR="00505EBB" w:rsidRPr="00975A90" w:rsidSect="00FA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D6BDE"/>
    <w:multiLevelType w:val="hybridMultilevel"/>
    <w:tmpl w:val="EB26C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173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24"/>
    <w:rsid w:val="00092638"/>
    <w:rsid w:val="000940EA"/>
    <w:rsid w:val="000D4ACD"/>
    <w:rsid w:val="00106216"/>
    <w:rsid w:val="00106934"/>
    <w:rsid w:val="00181FF3"/>
    <w:rsid w:val="001C6A1E"/>
    <w:rsid w:val="00257B5D"/>
    <w:rsid w:val="00277B78"/>
    <w:rsid w:val="002A2E17"/>
    <w:rsid w:val="002E393D"/>
    <w:rsid w:val="003D580E"/>
    <w:rsid w:val="003E79B0"/>
    <w:rsid w:val="00494424"/>
    <w:rsid w:val="00505EBB"/>
    <w:rsid w:val="00516859"/>
    <w:rsid w:val="00594656"/>
    <w:rsid w:val="005F10E9"/>
    <w:rsid w:val="007472B5"/>
    <w:rsid w:val="008729FF"/>
    <w:rsid w:val="009723B1"/>
    <w:rsid w:val="00975A90"/>
    <w:rsid w:val="00992DB3"/>
    <w:rsid w:val="009B13B2"/>
    <w:rsid w:val="00A03BEC"/>
    <w:rsid w:val="00A706D6"/>
    <w:rsid w:val="00AB00FC"/>
    <w:rsid w:val="00AB3E9B"/>
    <w:rsid w:val="00B900EA"/>
    <w:rsid w:val="00BA5C01"/>
    <w:rsid w:val="00D94D61"/>
    <w:rsid w:val="00DD7086"/>
    <w:rsid w:val="00E2236C"/>
    <w:rsid w:val="00E82DB6"/>
    <w:rsid w:val="00E91DE3"/>
    <w:rsid w:val="00E929DB"/>
    <w:rsid w:val="00EA25FB"/>
    <w:rsid w:val="00F16A6B"/>
    <w:rsid w:val="00F441B2"/>
    <w:rsid w:val="00F51BED"/>
    <w:rsid w:val="00FA083F"/>
    <w:rsid w:val="00FA4ABE"/>
    <w:rsid w:val="00FA5C7A"/>
    <w:rsid w:val="00FA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D76C"/>
  <w15:chartTrackingRefBased/>
  <w15:docId w15:val="{85E71743-9B50-4E08-9E00-C2C0D941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4"/>
    <w:pPr>
      <w:widowControl w:val="0"/>
      <w:autoSpaceDE w:val="0"/>
      <w:autoSpaceDN w:val="0"/>
      <w:adjustRightInd w:val="0"/>
    </w:pPr>
    <w:rPr>
      <w:rFonts w:ascii="Times New Roman" w:eastAsia="Cambria" w:hAnsi="Times New Roman"/>
      <w:lang w:val="sr-Latn-CS" w:eastAsia="sr-Latn-CS"/>
    </w:rPr>
  </w:style>
  <w:style w:type="paragraph" w:styleId="Heading1">
    <w:name w:val="heading 1"/>
    <w:basedOn w:val="Normal"/>
    <w:next w:val="Normal"/>
    <w:link w:val="Heading1Char"/>
    <w:qFormat/>
    <w:rsid w:val="00106216"/>
    <w:pPr>
      <w:keepNext/>
      <w:widowControl/>
      <w:autoSpaceDE/>
      <w:autoSpaceDN/>
      <w:adjustRightInd/>
      <w:spacing w:before="240" w:after="60"/>
      <w:outlineLvl w:val="0"/>
    </w:pPr>
    <w:rPr>
      <w:rFonts w:ascii="Cambria" w:eastAsia="Times New Roman" w:hAnsi="Cambria"/>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A083F"/>
    <w:pPr>
      <w:adjustRightInd/>
    </w:pPr>
    <w:rPr>
      <w:rFonts w:eastAsia="Times New Roman"/>
      <w:sz w:val="22"/>
      <w:szCs w:val="22"/>
      <w:lang w:val="en-US" w:eastAsia="en-US" w:bidi="en-US"/>
    </w:rPr>
  </w:style>
  <w:style w:type="character" w:styleId="Hyperlink">
    <w:name w:val="Hyperlink"/>
    <w:basedOn w:val="DefaultParagraphFont"/>
    <w:unhideWhenUsed/>
    <w:rsid w:val="003D580E"/>
    <w:rPr>
      <w:color w:val="0000FF"/>
      <w:u w:val="single"/>
    </w:rPr>
  </w:style>
  <w:style w:type="paragraph" w:styleId="ListParagraph">
    <w:name w:val="List Paragraph"/>
    <w:basedOn w:val="Normal"/>
    <w:uiPriority w:val="34"/>
    <w:qFormat/>
    <w:rsid w:val="00106216"/>
    <w:pPr>
      <w:ind w:left="720"/>
      <w:contextualSpacing/>
    </w:pPr>
  </w:style>
  <w:style w:type="character" w:customStyle="1" w:styleId="Heading1Char">
    <w:name w:val="Heading 1 Char"/>
    <w:basedOn w:val="DefaultParagraphFont"/>
    <w:link w:val="Heading1"/>
    <w:rsid w:val="00106216"/>
    <w:rPr>
      <w:rFonts w:ascii="Cambria" w:eastAsia="Times New Roman" w:hAnsi="Cambria"/>
      <w:b/>
      <w:bCs/>
      <w:kern w:val="32"/>
      <w:sz w:val="32"/>
      <w:szCs w:val="32"/>
      <w:lang w:val="en-GB"/>
    </w:rPr>
  </w:style>
  <w:style w:type="character" w:customStyle="1" w:styleId="highlight">
    <w:name w:val="highlight"/>
    <w:basedOn w:val="DefaultParagraphFont"/>
    <w:rsid w:val="00106216"/>
  </w:style>
  <w:style w:type="character" w:customStyle="1" w:styleId="medium-bold">
    <w:name w:val="medium-bold"/>
    <w:basedOn w:val="DefaultParagraphFont"/>
    <w:rsid w:val="00106216"/>
  </w:style>
  <w:style w:type="paragraph" w:styleId="NormalWeb">
    <w:name w:val="Normal (Web)"/>
    <w:basedOn w:val="Normal"/>
    <w:uiPriority w:val="99"/>
    <w:unhideWhenUsed/>
    <w:rsid w:val="00DD7086"/>
    <w:pPr>
      <w:widowControl/>
      <w:autoSpaceDE/>
      <w:autoSpaceDN/>
      <w:adjustRightInd/>
      <w:spacing w:before="100" w:beforeAutospacing="1" w:after="100" w:afterAutospacing="1"/>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72394">
      <w:bodyDiv w:val="1"/>
      <w:marLeft w:val="0"/>
      <w:marRight w:val="0"/>
      <w:marTop w:val="0"/>
      <w:marBottom w:val="0"/>
      <w:divBdr>
        <w:top w:val="none" w:sz="0" w:space="0" w:color="auto"/>
        <w:left w:val="none" w:sz="0" w:space="0" w:color="auto"/>
        <w:bottom w:val="none" w:sz="0" w:space="0" w:color="auto"/>
        <w:right w:val="none" w:sz="0" w:space="0" w:color="auto"/>
      </w:divBdr>
      <w:divsChild>
        <w:div w:id="121536106">
          <w:marLeft w:val="0"/>
          <w:marRight w:val="0"/>
          <w:marTop w:val="0"/>
          <w:marBottom w:val="0"/>
          <w:divBdr>
            <w:top w:val="none" w:sz="0" w:space="0" w:color="auto"/>
            <w:left w:val="none" w:sz="0" w:space="0" w:color="auto"/>
            <w:bottom w:val="none" w:sz="0" w:space="0" w:color="auto"/>
            <w:right w:val="none" w:sz="0" w:space="0" w:color="auto"/>
          </w:divBdr>
        </w:div>
        <w:div w:id="139931882">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1358003446">
          <w:marLeft w:val="0"/>
          <w:marRight w:val="0"/>
          <w:marTop w:val="0"/>
          <w:marBottom w:val="0"/>
          <w:divBdr>
            <w:top w:val="none" w:sz="0" w:space="0" w:color="auto"/>
            <w:left w:val="none" w:sz="0" w:space="0" w:color="auto"/>
            <w:bottom w:val="none" w:sz="0" w:space="0" w:color="auto"/>
            <w:right w:val="none" w:sz="0" w:space="0" w:color="auto"/>
          </w:divBdr>
        </w:div>
        <w:div w:id="1363087773">
          <w:marLeft w:val="0"/>
          <w:marRight w:val="0"/>
          <w:marTop w:val="0"/>
          <w:marBottom w:val="0"/>
          <w:divBdr>
            <w:top w:val="none" w:sz="0" w:space="0" w:color="auto"/>
            <w:left w:val="none" w:sz="0" w:space="0" w:color="auto"/>
            <w:bottom w:val="none" w:sz="0" w:space="0" w:color="auto"/>
            <w:right w:val="none" w:sz="0" w:space="0" w:color="auto"/>
          </w:divBdr>
        </w:div>
        <w:div w:id="1383362904">
          <w:marLeft w:val="0"/>
          <w:marRight w:val="0"/>
          <w:marTop w:val="0"/>
          <w:marBottom w:val="0"/>
          <w:divBdr>
            <w:top w:val="none" w:sz="0" w:space="0" w:color="auto"/>
            <w:left w:val="none" w:sz="0" w:space="0" w:color="auto"/>
            <w:bottom w:val="none" w:sz="0" w:space="0" w:color="auto"/>
            <w:right w:val="none" w:sz="0" w:space="0" w:color="auto"/>
          </w:divBdr>
        </w:div>
        <w:div w:id="174105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10058901/pdf/pharmaceutics-15-00717.pdf" TargetMode="External"/><Relationship Id="rId18" Type="http://schemas.openxmlformats.org/officeDocument/2006/relationships/hyperlink" Target="https://www.ncbi.nlm.nih.gov/pmc/articles/PMC9779522/pdf/ijerph-19-16643.pdf" TargetMode="External"/><Relationship Id="rId26" Type="http://schemas.openxmlformats.org/officeDocument/2006/relationships/hyperlink" Target="https://www.ncbi.nlm.nih.gov/pmc/articles/PMC9138103/pdf/animals-12-01301.pdf" TargetMode="External"/><Relationship Id="rId39" Type="http://schemas.openxmlformats.org/officeDocument/2006/relationships/hyperlink" Target="https://www.ncbi.nlm.nih.gov/pmc/articles/PMC8400224/pdf/pharmaceuticals-14-00813.pdf" TargetMode="External"/><Relationship Id="rId21" Type="http://schemas.openxmlformats.org/officeDocument/2006/relationships/hyperlink" Target="https://www.ncbi.nlm.nih.gov/pmc/articles/PMC9498599/pdf/healthcare-10-01678.pdf" TargetMode="External"/><Relationship Id="rId34" Type="http://schemas.openxmlformats.org/officeDocument/2006/relationships/hyperlink" Target="https://reader.elsevier.com/reader/sd/pii/S0956713521003716?token=257C01AF1AF168BE032036842AF6189F98E3F77F709A9CB2E49A6C1CF87768A2CD372E6B9B436D6C7DF6465D4433A1CC&amp;originRegion=eu-west-1&amp;originCreation=20220815071608" TargetMode="External"/><Relationship Id="rId42" Type="http://schemas.openxmlformats.org/officeDocument/2006/relationships/hyperlink" Target="https://www.mdpi.com/1999-4907/12/7/928" TargetMode="External"/><Relationship Id="rId47" Type="http://schemas.openxmlformats.org/officeDocument/2006/relationships/hyperlink" Target="https://ezproxy.nb.rs:2069/doi/epdf/10.1002/cbdv.202000211" TargetMode="External"/><Relationship Id="rId50" Type="http://schemas.openxmlformats.org/officeDocument/2006/relationships/hyperlink" Target="https://www.sciencedirect.com/science/article/pii/S0273230019301709?via%3Dihub" TargetMode="External"/><Relationship Id="rId55" Type="http://schemas.openxmlformats.org/officeDocument/2006/relationships/hyperlink" Target="https://www.ncbi.nlm.nih.gov/pubmed/?term=Samojlik%20I%5BAuthor%5D&amp;cauthor=true&amp;cauthor_uid=30935541" TargetMode="External"/><Relationship Id="rId63" Type="http://schemas.openxmlformats.org/officeDocument/2006/relationships/hyperlink" Target="http://www.doiserbia.nb.rs/img/doi/0352-5139/2017/0352-51391700054B.pdf" TargetMode="External"/><Relationship Id="rId68" Type="http://schemas.openxmlformats.org/officeDocument/2006/relationships/hyperlink" Target="http://onlinelibrary.wiley.com/doi/10.1002/cbdv.201400174/pdf" TargetMode="External"/><Relationship Id="rId7" Type="http://schemas.openxmlformats.org/officeDocument/2006/relationships/hyperlink" Target="https://pdf.sciencedirectassets.com/280599/1-s2.0-S2210803323X00050/1-s2.0-S2210803323000623/main.pdf?X-Amz-Security-Token=IQoJb3JpZ2luX2VjEAcaCXVzLWVhc3QtMSJHMEUCIG2408W2JcYun%2FHsTZ3WJx7JqDK7FL3isp1MN5seyKsZAiEAnk2haShD%2F2mPJXEGk2utjhyesQnVXq8E3sdsh6jCV" TargetMode="External"/><Relationship Id="rId71" Type="http://schemas.openxmlformats.org/officeDocument/2006/relationships/hyperlink" Target="http://www.doiserbia.nb.rs/img/doi/0367-598X/2015/0367-598X1400054S.pdf" TargetMode="External"/><Relationship Id="rId2" Type="http://schemas.openxmlformats.org/officeDocument/2006/relationships/styles" Target="styles.xml"/><Relationship Id="rId16" Type="http://schemas.openxmlformats.org/officeDocument/2006/relationships/hyperlink" Target="https://www.ncbi.nlm.nih.gov/pmc/articles/PMC9854675/pdf/antibiotics-12-00011.pdf" TargetMode="External"/><Relationship Id="rId29" Type="http://schemas.openxmlformats.org/officeDocument/2006/relationships/hyperlink" Target="https://fins.uns.ac.rs/oa/bitstream/handle/123456789/245/10.2478_acve-2022-0004.pdf?sequence=1&amp;isAllowed=y" TargetMode="External"/><Relationship Id="rId11" Type="http://schemas.openxmlformats.org/officeDocument/2006/relationships/hyperlink" Target="https://www.sciencedirect.com/science/article/pii/S0956713523002220/pdf?crasolve=1&amp;r=7ff35a5e7b3dc1a5&amp;ts=1693464770322&amp;rtype=https&amp;vrr=UKN&amp;redir=UKN&amp;redir_fr=UKN&amp;redir_arc=UKN&amp;vhash=UKN&amp;host=d3d3LnNjaWVuY2VkaXJlY3QuY29t&amp;tsoh=d3d3LnNjaWVuY2VkaXJlY3QuY29t&amp;rh" TargetMode="External"/><Relationship Id="rId24" Type="http://schemas.openxmlformats.org/officeDocument/2006/relationships/hyperlink" Target="https://www.ncbi.nlm.nih.gov/pmc/articles/PMC9332434/pdf/molecules-27-04680.pdf" TargetMode="External"/><Relationship Id="rId32" Type="http://schemas.openxmlformats.org/officeDocument/2006/relationships/hyperlink" Target="https://www.ncbi.nlm.nih.gov/pmc/articles/PMC8773276/" TargetMode="External"/><Relationship Id="rId37" Type="http://schemas.openxmlformats.org/officeDocument/2006/relationships/hyperlink" Target="https://www.sciencedirect.com/science/article/pii/S1878535221003622/pdf" TargetMode="External"/><Relationship Id="rId40" Type="http://schemas.openxmlformats.org/officeDocument/2006/relationships/hyperlink" Target="https://www.ncbi.nlm.nih.gov/pmc/articles/PMC8394042/pdf/ijerph-18-08445.pdf" TargetMode="External"/><Relationship Id="rId45" Type="http://schemas.openxmlformats.org/officeDocument/2006/relationships/hyperlink" Target="https://www.thieme-connect.de/products/ejournals/pdf/10.1055/a-1301-8648.pdf" TargetMode="External"/><Relationship Id="rId53" Type="http://schemas.openxmlformats.org/officeDocument/2006/relationships/hyperlink" Target="https://www.ncbi.nlm.nih.gov/pubmed/?term=Kladar%20N%5BAuthor%5D&amp;cauthor=true&amp;cauthor_uid=30935541" TargetMode="External"/><Relationship Id="rId58" Type="http://schemas.openxmlformats.org/officeDocument/2006/relationships/hyperlink" Target="https://reader.elsevier.com/reader/sd/pii/S0965229918309415?token=B701B063178B8721741B5974DE37802C25FB4291A53EF37A10A832AEB" TargetMode="External"/><Relationship Id="rId66" Type="http://schemas.openxmlformats.org/officeDocument/2006/relationships/hyperlink" Target="http://onlinelibrary.wiley.com/doi/10.1002/cbdv.201600090/pdf" TargetMode="External"/><Relationship Id="rId74" Type="http://schemas.openxmlformats.org/officeDocument/2006/relationships/fontTable" Target="fontTable.xml"/><Relationship Id="rId5" Type="http://schemas.openxmlformats.org/officeDocument/2006/relationships/hyperlink" Target="https://ezproxy.nb.rs:2443/nauka_u_srbiji.132.html?autor=Kladar%20Nebojsa%20V&amp;samoar=" TargetMode="External"/><Relationship Id="rId15" Type="http://schemas.openxmlformats.org/officeDocument/2006/relationships/hyperlink" Target="https://www.frontiersin.org/articles/10.3389/fenvs.2023.1119944/full" TargetMode="External"/><Relationship Id="rId23" Type="http://schemas.openxmlformats.org/officeDocument/2006/relationships/hyperlink" Target="https://www.sciencedirect.com/science/article/pii/S0889157522004252?via%3Dihub" TargetMode="External"/><Relationship Id="rId28" Type="http://schemas.openxmlformats.org/officeDocument/2006/relationships/hyperlink" Target="https://www.ncbi.nlm.nih.gov/pmc/articles/PMC9076902/pdf/41598_2022_Article_11171.pdf" TargetMode="External"/><Relationship Id="rId36" Type="http://schemas.openxmlformats.org/officeDocument/2006/relationships/hyperlink" Target="http://www.doiserbia.nb.rs/img/doi/0042-8450/2020%20OnLine-First/0042-84502000038M.pdf" TargetMode="External"/><Relationship Id="rId49" Type="http://schemas.openxmlformats.org/officeDocument/2006/relationships/hyperlink" Target="https://ezproxy.nb.rs:2078/article/10.1007/s11130-020-00823-1" TargetMode="External"/><Relationship Id="rId57" Type="http://schemas.openxmlformats.org/officeDocument/2006/relationships/hyperlink" Target="https://www.ncbi.nlm.nih.gov/pubmed/?term=Bo%C5%BEin%20B%5BAuthor%5D&amp;cauthor=true&amp;cauthor_uid=30935541" TargetMode="External"/><Relationship Id="rId61" Type="http://schemas.openxmlformats.org/officeDocument/2006/relationships/hyperlink" Target="https://www.sciencedirect.com/science/article/pii/S1043661817310253" TargetMode="External"/><Relationship Id="rId10" Type="http://schemas.openxmlformats.org/officeDocument/2006/relationships/hyperlink" Target="https://pdf.sciencedirectassets.com/271369/1-s2.0-S0022286023X00131/1-s2.0-S0022286023010025/main.pdf?X-Amz-Security-Token=IQoJb3JpZ2luX2VjEAcaCXVzLWVhc3QtMSJIMEYCIQC66%2Blk7CD%2B32b3J7hpr1bTY4YxsbUKC5Mjp2gOHq568wIhAPszCsaJGWb4ZCiN5ILG5Dg6LuqBoGQwvMGskwA4D" TargetMode="External"/><Relationship Id="rId19" Type="http://schemas.openxmlformats.org/officeDocument/2006/relationships/hyperlink" Target="https://www.ncbi.nlm.nih.gov/pmc/articles/PMC9686831/pdf/antibiotics-11-01614.pdf" TargetMode="External"/><Relationship Id="rId31" Type="http://schemas.openxmlformats.org/officeDocument/2006/relationships/hyperlink" Target="https://www.scielo.cl/pdf/ijmorphol/v40n1/0717-9502-ijmorphol-40-01-91.pdf" TargetMode="External"/><Relationship Id="rId44" Type="http://schemas.openxmlformats.org/officeDocument/2006/relationships/hyperlink" Target="http://www.doiserbia.nb.rs/img/doi/0042-8450/2020%20OnLine-First/0042-84502000038M.pdf" TargetMode="External"/><Relationship Id="rId52" Type="http://schemas.openxmlformats.org/officeDocument/2006/relationships/hyperlink" Target="https://www.ncbi.nlm.nih.gov/pubmed/?term=Gavari%C4%87%20N%5BAuthor%5D&amp;cauthor=true&amp;cauthor_uid=30935541" TargetMode="External"/><Relationship Id="rId60" Type="http://schemas.openxmlformats.org/officeDocument/2006/relationships/hyperlink" Target="https://www.sciencedirect.com/science/article/pii/S0965229918301225" TargetMode="External"/><Relationship Id="rId65" Type="http://schemas.openxmlformats.org/officeDocument/2006/relationships/hyperlink" Target="https://www.researchgate.net/publication/281337185_Ganoderma_Insights_into_anticancer_effects" TargetMode="External"/><Relationship Id="rId73" Type="http://schemas.openxmlformats.org/officeDocument/2006/relationships/hyperlink" Target="http://www.mdpi.com/1420-3049/18/10/11733" TargetMode="External"/><Relationship Id="rId4" Type="http://schemas.openxmlformats.org/officeDocument/2006/relationships/webSettings" Target="webSettings.xml"/><Relationship Id="rId9" Type="http://schemas.openxmlformats.org/officeDocument/2006/relationships/hyperlink" Target="https://www.nchpjournals.com/admin/uploads/ctnr2641-452Xv21n2-182-186.pdf" TargetMode="External"/><Relationship Id="rId14" Type="http://schemas.openxmlformats.org/officeDocument/2006/relationships/hyperlink" Target="https://www.ncbi.nlm.nih.gov/pmc/articles/PMC9962475/pdf/pathogens-12-00259.pdf" TargetMode="External"/><Relationship Id="rId22" Type="http://schemas.openxmlformats.org/officeDocument/2006/relationships/hyperlink" Target="https://www.ncbi.nlm.nih.gov/pmc/articles/PMC9405213/pdf/antibiotics-11-01077.pdf" TargetMode="External"/><Relationship Id="rId27" Type="http://schemas.openxmlformats.org/officeDocument/2006/relationships/hyperlink" Target="https://reader.elsevier.com/reader/sd/pii/S0753332222003304?token=C2C27A97AFD1B92DBEDCD646298CFFE400E3755DEB25E5D37523D5736B94E60D88A3AFB33A1BD62C6345E5E3BDAADE55&amp;originRegion=eu-west-1&amp;originCreation=20220809071459" TargetMode="External"/><Relationship Id="rId30" Type="http://schemas.openxmlformats.org/officeDocument/2006/relationships/hyperlink" Target="https://www.ncbi.nlm.nih.gov/pmc/articles/PMC8950939/" TargetMode="External"/><Relationship Id="rId35" Type="http://schemas.openxmlformats.org/officeDocument/2006/relationships/hyperlink" Target="https://www.ncbi.nlm.nih.gov/pmc/articles/PMC8698621/pdf/antibiotics-10-01460.pdf" TargetMode="External"/><Relationship Id="rId43" Type="http://schemas.openxmlformats.org/officeDocument/2006/relationships/hyperlink" Target="https://pdf.sciencedirectassets.com/272456/1-s2.0-S0735675721X00046/1-s2.0-S0735675721000425/main.pdf?X-Amz-Security-Token=IQoJb3JpZ2luX2VjEPP%2F%2F%2F%2F%2F%2F%2F%2F%2F%2FwEaCXVzLWVhc3QtMSJFMEMCHwxvJHQCAPRk1p2ykNmaR0kzBtDOv9K1zp3rc1V9lJMCIASvrm4Al9s6QX8d4" TargetMode="External"/><Relationship Id="rId48" Type="http://schemas.openxmlformats.org/officeDocument/2006/relationships/hyperlink" Target="file:///C:\Users\milica.mircic\Downloads\jfnr202028.pdf" TargetMode="External"/><Relationship Id="rId56" Type="http://schemas.openxmlformats.org/officeDocument/2006/relationships/hyperlink" Target="https://www.ncbi.nlm.nih.gov/pubmed/?term=Dragovi%C4%87%20G%5BAuthor%5D&amp;cauthor=true&amp;cauthor_uid=30935541" TargetMode="External"/><Relationship Id="rId64" Type="http://schemas.openxmlformats.org/officeDocument/2006/relationships/hyperlink" Target="https://www.hindawi.com/journals/ecam/2017/2865610/" TargetMode="External"/><Relationship Id="rId69" Type="http://schemas.openxmlformats.org/officeDocument/2006/relationships/hyperlink" Target="https://www.researchgate.net/publication/278268066_Postdestillation_waste_material_of_thyme_Thymus_vulgaris_L_Lamiaceae_as_a_potentialsource_of_biologically_active_compounds" TargetMode="External"/><Relationship Id="rId8" Type="http://schemas.openxmlformats.org/officeDocument/2006/relationships/hyperlink" Target="https://pdf.sciencedirectassets.com/311975/1-s2.0-S2352554122X00089/1-s2.0-S2352554123000153/main.pdf?X-Amz-Security-Token=IQoJb3JpZ2luX2VjEAcaCXVzLWVhc3QtMSJIMEYCIQD%2BNJldSk8a3iXI5jEyfKKNUnyCnSwkaPzz125OGhG3OgIhAJ4DgsSAT3piiT%2B01PGcjYa9YSBZ9dh790DKo0nIU" TargetMode="External"/><Relationship Id="rId51" Type="http://schemas.openxmlformats.org/officeDocument/2006/relationships/hyperlink" Target="https://www.ncbi.nlm.nih.gov/pubmed/?term=Hitl%20M%5BAuthor%5D&amp;cauthor=true&amp;cauthor_uid=30935541" TargetMode="External"/><Relationship Id="rId72" Type="http://schemas.openxmlformats.org/officeDocument/2006/relationships/hyperlink" Target="https://www.degruyter.com/downloadpdf/j/biol.2014.9.issue-10/s11535-014-0335-9/s11535-014-0335-9.pdf" TargetMode="External"/><Relationship Id="rId3" Type="http://schemas.openxmlformats.org/officeDocument/2006/relationships/settings" Target="settings.xml"/><Relationship Id="rId12" Type="http://schemas.openxmlformats.org/officeDocument/2006/relationships/hyperlink" Target="https://pdf.sciencedirectassets.com/273500/1-s2.0-S0254629923X00052/1-s2.0-S0254629923001928/main.pdf?X-Amz-Security-Token=IQoJb3JpZ2luX2VjEAkaCXVzLWVhc3QtMSJGMEQCIBrpTke6QcnKuieQJU5AD9pl4utO9SGr6sYMc%2F3%2BVXflAiBR%2F1nNCzTA6wB7B2TcV42D%2Fpwn9sflhrVjFedRB" TargetMode="External"/><Relationship Id="rId17" Type="http://schemas.openxmlformats.org/officeDocument/2006/relationships/hyperlink" Target="https://www.ncbi.nlm.nih.gov/pmc/articles/PMC9854474/pdf/antibiotics-12-00003.pdf" TargetMode="External"/><Relationship Id="rId25" Type="http://schemas.openxmlformats.org/officeDocument/2006/relationships/hyperlink" Target="https://www.sciencedirect.com/science/article/pii/S1878535222002970" TargetMode="External"/><Relationship Id="rId33" Type="http://schemas.openxmlformats.org/officeDocument/2006/relationships/hyperlink" Target="https://www.ncbi.nlm.nih.gov/pmc/articles/PMC9420213/pdf/ijpr-21-1-126561.pdf" TargetMode="External"/><Relationship Id="rId38" Type="http://schemas.openxmlformats.org/officeDocument/2006/relationships/hyperlink" Target="https://journals.pan.pl/dlibra/publication/138731/edition/120933/content" TargetMode="External"/><Relationship Id="rId46" Type="http://schemas.openxmlformats.org/officeDocument/2006/relationships/hyperlink" Target="https://ezproxy.nb.rs:2069/doi/epdf/10.1111/srt.12932" TargetMode="External"/><Relationship Id="rId59" Type="http://schemas.openxmlformats.org/officeDocument/2006/relationships/hyperlink" Target="https://www.ncbi.nlm.nih.gov/pubmed/?term=Hitl%20M%5BAuthor%5D&amp;cauthor=true&amp;cauthor_uid=30935541" TargetMode="External"/><Relationship Id="rId67" Type="http://schemas.openxmlformats.org/officeDocument/2006/relationships/hyperlink" Target="https://link.springer.com/article/10.1007%2Fs40415-015-0177-3" TargetMode="External"/><Relationship Id="rId20" Type="http://schemas.openxmlformats.org/officeDocument/2006/relationships/hyperlink" Target="https://www.ncbi.nlm.nih.gov/pmc/articles/PMC9695765/pdf/molecules-27-08003.pdf" TargetMode="External"/><Relationship Id="rId41" Type="http://schemas.openxmlformats.org/officeDocument/2006/relationships/hyperlink" Target="https://www.ncbi.nlm.nih.gov/pmc/articles/PMC7922792/pdf/antibiotics-10-00205.pdf" TargetMode="External"/><Relationship Id="rId54" Type="http://schemas.openxmlformats.org/officeDocument/2006/relationships/hyperlink" Target="https://www.ncbi.nlm.nih.gov/pubmed/?term=Brki%C4%87%20S%5BAuthor%5D&amp;cauthor=true&amp;cauthor_uid=30935541" TargetMode="External"/><Relationship Id="rId62" Type="http://schemas.openxmlformats.org/officeDocument/2006/relationships/hyperlink" Target="https://content.sciendo.com/view/journals/jomb/ahead-of-print/article-10.1515-jomb-2017-0053.xml?rskey=4F7bsE&amp;result=1" TargetMode="External"/><Relationship Id="rId70" Type="http://schemas.openxmlformats.org/officeDocument/2006/relationships/hyperlink" Target="http://www.doiserbia.nb.rs/img/doi/0042-8450/2015/0042-84501500096G.pdf"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df.sciencedirectassets.com/272180/1-s2.0-S1566736723X00077/1-s2.0-S1566736723001310/main.pdf?X-Amz-Security-Token=IQoJb3JpZ2luX2VjEAcaCXVzLWVhc3QtMSJGMEQCIBwVfeYMyb5vmQ95z%2Bnoj08IRcDrnVHNA3IMqCzm0tuFAiAvj6fcvRdMgTeL3CW7hltDojR2V%2BcMAgDDFoy2eA4Q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3880</Words>
  <Characters>22120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25949</CharactersWithSpaces>
  <SharedDoc>false</SharedDoc>
  <HLinks>
    <vt:vector size="414" baseType="variant">
      <vt:variant>
        <vt:i4>5242972</vt:i4>
      </vt:variant>
      <vt:variant>
        <vt:i4>204</vt:i4>
      </vt:variant>
      <vt:variant>
        <vt:i4>0</vt:i4>
      </vt:variant>
      <vt:variant>
        <vt:i4>5</vt:i4>
      </vt:variant>
      <vt:variant>
        <vt:lpwstr>http://www.mdpi.com/1420-3049/18/10/11733</vt:lpwstr>
      </vt:variant>
      <vt:variant>
        <vt:lpwstr/>
      </vt:variant>
      <vt:variant>
        <vt:i4>4718662</vt:i4>
      </vt:variant>
      <vt:variant>
        <vt:i4>201</vt:i4>
      </vt:variant>
      <vt:variant>
        <vt:i4>0</vt:i4>
      </vt:variant>
      <vt:variant>
        <vt:i4>5</vt:i4>
      </vt:variant>
      <vt:variant>
        <vt:lpwstr>https://www.degruyter.com/downloadpdf/j/biol.2014.9.issue-10/s11535-014-0335-9/s11535-014-0335-9.pdf</vt:lpwstr>
      </vt:variant>
      <vt:variant>
        <vt:lpwstr/>
      </vt:variant>
      <vt:variant>
        <vt:i4>7340095</vt:i4>
      </vt:variant>
      <vt:variant>
        <vt:i4>198</vt:i4>
      </vt:variant>
      <vt:variant>
        <vt:i4>0</vt:i4>
      </vt:variant>
      <vt:variant>
        <vt:i4>5</vt:i4>
      </vt:variant>
      <vt:variant>
        <vt:lpwstr>http://www.doiserbia.nb.rs/img/doi/0367-598X/2015/0367-598X1400054S.pdf</vt:lpwstr>
      </vt:variant>
      <vt:variant>
        <vt:lpwstr/>
      </vt:variant>
      <vt:variant>
        <vt:i4>3342439</vt:i4>
      </vt:variant>
      <vt:variant>
        <vt:i4>195</vt:i4>
      </vt:variant>
      <vt:variant>
        <vt:i4>0</vt:i4>
      </vt:variant>
      <vt:variant>
        <vt:i4>5</vt:i4>
      </vt:variant>
      <vt:variant>
        <vt:lpwstr>http://www.doiserbia.nb.rs/img/doi/0042-8450/2015/0042-84501500096G.pdf</vt:lpwstr>
      </vt:variant>
      <vt:variant>
        <vt:lpwstr/>
      </vt:variant>
      <vt:variant>
        <vt:i4>3997751</vt:i4>
      </vt:variant>
      <vt:variant>
        <vt:i4>192</vt:i4>
      </vt:variant>
      <vt:variant>
        <vt:i4>0</vt:i4>
      </vt:variant>
      <vt:variant>
        <vt:i4>5</vt:i4>
      </vt:variant>
      <vt:variant>
        <vt:lpwstr>https://www.researchgate.net/publication/278268066_Postdestillation_waste_material_of_thyme_Thymus_vulgaris_L_Lamiaceae_as_a_potentialsource_of_biologically_active_compounds</vt:lpwstr>
      </vt:variant>
      <vt:variant>
        <vt:lpwstr/>
      </vt:variant>
      <vt:variant>
        <vt:i4>5046338</vt:i4>
      </vt:variant>
      <vt:variant>
        <vt:i4>189</vt:i4>
      </vt:variant>
      <vt:variant>
        <vt:i4>0</vt:i4>
      </vt:variant>
      <vt:variant>
        <vt:i4>5</vt:i4>
      </vt:variant>
      <vt:variant>
        <vt:lpwstr>http://onlinelibrary.wiley.com/doi/10.1002/cbdv.201400174/pdf</vt:lpwstr>
      </vt:variant>
      <vt:variant>
        <vt:lpwstr/>
      </vt:variant>
      <vt:variant>
        <vt:i4>4653074</vt:i4>
      </vt:variant>
      <vt:variant>
        <vt:i4>186</vt:i4>
      </vt:variant>
      <vt:variant>
        <vt:i4>0</vt:i4>
      </vt:variant>
      <vt:variant>
        <vt:i4>5</vt:i4>
      </vt:variant>
      <vt:variant>
        <vt:lpwstr>https://link.springer.com/article/10.1007%2Fs40415-015-0177-3</vt:lpwstr>
      </vt:variant>
      <vt:variant>
        <vt:lpwstr/>
      </vt:variant>
      <vt:variant>
        <vt:i4>4259911</vt:i4>
      </vt:variant>
      <vt:variant>
        <vt:i4>183</vt:i4>
      </vt:variant>
      <vt:variant>
        <vt:i4>0</vt:i4>
      </vt:variant>
      <vt:variant>
        <vt:i4>5</vt:i4>
      </vt:variant>
      <vt:variant>
        <vt:lpwstr>http://onlinelibrary.wiley.com/doi/10.1002/cbdv.201600090/pdf</vt:lpwstr>
      </vt:variant>
      <vt:variant>
        <vt:lpwstr/>
      </vt:variant>
      <vt:variant>
        <vt:i4>1638449</vt:i4>
      </vt:variant>
      <vt:variant>
        <vt:i4>180</vt:i4>
      </vt:variant>
      <vt:variant>
        <vt:i4>0</vt:i4>
      </vt:variant>
      <vt:variant>
        <vt:i4>5</vt:i4>
      </vt:variant>
      <vt:variant>
        <vt:lpwstr>https://www.researchgate.net/publication/281337185_Ganoderma_Insights_into_anticancer_effects</vt:lpwstr>
      </vt:variant>
      <vt:variant>
        <vt:lpwstr/>
      </vt:variant>
      <vt:variant>
        <vt:i4>8192108</vt:i4>
      </vt:variant>
      <vt:variant>
        <vt:i4>177</vt:i4>
      </vt:variant>
      <vt:variant>
        <vt:i4>0</vt:i4>
      </vt:variant>
      <vt:variant>
        <vt:i4>5</vt:i4>
      </vt:variant>
      <vt:variant>
        <vt:lpwstr>https://www.hindawi.com/journals/ecam/2017/2865610/</vt:lpwstr>
      </vt:variant>
      <vt:variant>
        <vt:lpwstr/>
      </vt:variant>
      <vt:variant>
        <vt:i4>3407979</vt:i4>
      </vt:variant>
      <vt:variant>
        <vt:i4>174</vt:i4>
      </vt:variant>
      <vt:variant>
        <vt:i4>0</vt:i4>
      </vt:variant>
      <vt:variant>
        <vt:i4>5</vt:i4>
      </vt:variant>
      <vt:variant>
        <vt:lpwstr>http://www.doiserbia.nb.rs/img/doi/0352-5139/2017/0352-51391700054B.pdf</vt:lpwstr>
      </vt:variant>
      <vt:variant>
        <vt:lpwstr/>
      </vt:variant>
      <vt:variant>
        <vt:i4>6684735</vt:i4>
      </vt:variant>
      <vt:variant>
        <vt:i4>171</vt:i4>
      </vt:variant>
      <vt:variant>
        <vt:i4>0</vt:i4>
      </vt:variant>
      <vt:variant>
        <vt:i4>5</vt:i4>
      </vt:variant>
      <vt:variant>
        <vt:lpwstr>https://content.sciendo.com/view/journals/jomb/ahead-of-print/article-10.1515-jomb-2017-0053.xml?rskey=4F7bsE&amp;result=1</vt:lpwstr>
      </vt:variant>
      <vt:variant>
        <vt:lpwstr/>
      </vt:variant>
      <vt:variant>
        <vt:i4>6750326</vt:i4>
      </vt:variant>
      <vt:variant>
        <vt:i4>168</vt:i4>
      </vt:variant>
      <vt:variant>
        <vt:i4>0</vt:i4>
      </vt:variant>
      <vt:variant>
        <vt:i4>5</vt:i4>
      </vt:variant>
      <vt:variant>
        <vt:lpwstr>https://www.sciencedirect.com/science/article/pii/S1043661817310253</vt:lpwstr>
      </vt:variant>
      <vt:variant>
        <vt:lpwstr/>
      </vt:variant>
      <vt:variant>
        <vt:i4>7209074</vt:i4>
      </vt:variant>
      <vt:variant>
        <vt:i4>165</vt:i4>
      </vt:variant>
      <vt:variant>
        <vt:i4>0</vt:i4>
      </vt:variant>
      <vt:variant>
        <vt:i4>5</vt:i4>
      </vt:variant>
      <vt:variant>
        <vt:lpwstr>https://www.sciencedirect.com/science/article/pii/S0965229918301225</vt:lpwstr>
      </vt:variant>
      <vt:variant>
        <vt:lpwstr/>
      </vt:variant>
      <vt:variant>
        <vt:i4>3932184</vt:i4>
      </vt:variant>
      <vt:variant>
        <vt:i4>162</vt:i4>
      </vt:variant>
      <vt:variant>
        <vt:i4>0</vt:i4>
      </vt:variant>
      <vt:variant>
        <vt:i4>5</vt:i4>
      </vt:variant>
      <vt:variant>
        <vt:lpwstr>https://www.ncbi.nlm.nih.gov/pubmed/?term=Hitl%20M%5BAuthor%5D&amp;cauthor=true&amp;cauthor_uid=30935541</vt:lpwstr>
      </vt:variant>
      <vt:variant>
        <vt:lpwstr/>
      </vt:variant>
      <vt:variant>
        <vt:i4>6946856</vt:i4>
      </vt:variant>
      <vt:variant>
        <vt:i4>159</vt:i4>
      </vt:variant>
      <vt:variant>
        <vt:i4>0</vt:i4>
      </vt:variant>
      <vt:variant>
        <vt:i4>5</vt:i4>
      </vt:variant>
      <vt:variant>
        <vt:lpwstr>https://reader.elsevier.com/reader/sd/pii/S0965229918309415?token=B701B063178B8721741B5974DE37802C25FB4291A53EF37A10A832AEB</vt:lpwstr>
      </vt:variant>
      <vt:variant>
        <vt:lpwstr/>
      </vt:variant>
      <vt:variant>
        <vt:i4>1310845</vt:i4>
      </vt:variant>
      <vt:variant>
        <vt:i4>156</vt:i4>
      </vt:variant>
      <vt:variant>
        <vt:i4>0</vt:i4>
      </vt:variant>
      <vt:variant>
        <vt:i4>5</vt:i4>
      </vt:variant>
      <vt:variant>
        <vt:lpwstr>https://www.ncbi.nlm.nih.gov/pubmed/?term=Bo%C5%BEin%20B%5BAuthor%5D&amp;cauthor=true&amp;cauthor_uid=30935541</vt:lpwstr>
      </vt:variant>
      <vt:variant>
        <vt:lpwstr/>
      </vt:variant>
      <vt:variant>
        <vt:i4>1507369</vt:i4>
      </vt:variant>
      <vt:variant>
        <vt:i4>153</vt:i4>
      </vt:variant>
      <vt:variant>
        <vt:i4>0</vt:i4>
      </vt:variant>
      <vt:variant>
        <vt:i4>5</vt:i4>
      </vt:variant>
      <vt:variant>
        <vt:lpwstr>https://www.ncbi.nlm.nih.gov/pubmed/?term=Dragovi%C4%87%20G%5BAuthor%5D&amp;cauthor=true&amp;cauthor_uid=30935541</vt:lpwstr>
      </vt:variant>
      <vt:variant>
        <vt:lpwstr/>
      </vt:variant>
      <vt:variant>
        <vt:i4>3407897</vt:i4>
      </vt:variant>
      <vt:variant>
        <vt:i4>150</vt:i4>
      </vt:variant>
      <vt:variant>
        <vt:i4>0</vt:i4>
      </vt:variant>
      <vt:variant>
        <vt:i4>5</vt:i4>
      </vt:variant>
      <vt:variant>
        <vt:lpwstr>https://www.ncbi.nlm.nih.gov/pubmed/?term=Samojlik%20I%5BAuthor%5D&amp;cauthor=true&amp;cauthor_uid=30935541</vt:lpwstr>
      </vt:variant>
      <vt:variant>
        <vt:lpwstr/>
      </vt:variant>
      <vt:variant>
        <vt:i4>5046308</vt:i4>
      </vt:variant>
      <vt:variant>
        <vt:i4>147</vt:i4>
      </vt:variant>
      <vt:variant>
        <vt:i4>0</vt:i4>
      </vt:variant>
      <vt:variant>
        <vt:i4>5</vt:i4>
      </vt:variant>
      <vt:variant>
        <vt:lpwstr>https://www.ncbi.nlm.nih.gov/pubmed/?term=Brki%C4%87%20S%5BAuthor%5D&amp;cauthor=true&amp;cauthor_uid=30935541</vt:lpwstr>
      </vt:variant>
      <vt:variant>
        <vt:lpwstr/>
      </vt:variant>
      <vt:variant>
        <vt:i4>4194415</vt:i4>
      </vt:variant>
      <vt:variant>
        <vt:i4>144</vt:i4>
      </vt:variant>
      <vt:variant>
        <vt:i4>0</vt:i4>
      </vt:variant>
      <vt:variant>
        <vt:i4>5</vt:i4>
      </vt:variant>
      <vt:variant>
        <vt:lpwstr>https://www.ncbi.nlm.nih.gov/pubmed/?term=Kladar%20N%5BAuthor%5D&amp;cauthor=true&amp;cauthor_uid=30935541</vt:lpwstr>
      </vt:variant>
      <vt:variant>
        <vt:lpwstr/>
      </vt:variant>
      <vt:variant>
        <vt:i4>2228302</vt:i4>
      </vt:variant>
      <vt:variant>
        <vt:i4>141</vt:i4>
      </vt:variant>
      <vt:variant>
        <vt:i4>0</vt:i4>
      </vt:variant>
      <vt:variant>
        <vt:i4>5</vt:i4>
      </vt:variant>
      <vt:variant>
        <vt:lpwstr>https://www.ncbi.nlm.nih.gov/pubmed/?term=Gavari%C4%87%20N%5BAuthor%5D&amp;cauthor=true&amp;cauthor_uid=30935541</vt:lpwstr>
      </vt:variant>
      <vt:variant>
        <vt:lpwstr/>
      </vt:variant>
      <vt:variant>
        <vt:i4>3932184</vt:i4>
      </vt:variant>
      <vt:variant>
        <vt:i4>138</vt:i4>
      </vt:variant>
      <vt:variant>
        <vt:i4>0</vt:i4>
      </vt:variant>
      <vt:variant>
        <vt:i4>5</vt:i4>
      </vt:variant>
      <vt:variant>
        <vt:lpwstr>https://www.ncbi.nlm.nih.gov/pubmed/?term=Hitl%20M%5BAuthor%5D&amp;cauthor=true&amp;cauthor_uid=30935541</vt:lpwstr>
      </vt:variant>
      <vt:variant>
        <vt:lpwstr/>
      </vt:variant>
      <vt:variant>
        <vt:i4>7929970</vt:i4>
      </vt:variant>
      <vt:variant>
        <vt:i4>135</vt:i4>
      </vt:variant>
      <vt:variant>
        <vt:i4>0</vt:i4>
      </vt:variant>
      <vt:variant>
        <vt:i4>5</vt:i4>
      </vt:variant>
      <vt:variant>
        <vt:lpwstr>https://www.sciencedirect.com/science/article/pii/S0273230019301709?via%3Dihub</vt:lpwstr>
      </vt:variant>
      <vt:variant>
        <vt:lpwstr/>
      </vt:variant>
      <vt:variant>
        <vt:i4>655383</vt:i4>
      </vt:variant>
      <vt:variant>
        <vt:i4>132</vt:i4>
      </vt:variant>
      <vt:variant>
        <vt:i4>0</vt:i4>
      </vt:variant>
      <vt:variant>
        <vt:i4>5</vt:i4>
      </vt:variant>
      <vt:variant>
        <vt:lpwstr>https://ezproxy.nb.rs:2078/article/10.1007/s11130-020-00823-1</vt:lpwstr>
      </vt:variant>
      <vt:variant>
        <vt:lpwstr/>
      </vt:variant>
      <vt:variant>
        <vt:i4>7143459</vt:i4>
      </vt:variant>
      <vt:variant>
        <vt:i4>129</vt:i4>
      </vt:variant>
      <vt:variant>
        <vt:i4>0</vt:i4>
      </vt:variant>
      <vt:variant>
        <vt:i4>5</vt:i4>
      </vt:variant>
      <vt:variant>
        <vt:lpwstr>C:\Users\milica.mircic\Downloads\jfnr202028.pdf</vt:lpwstr>
      </vt:variant>
      <vt:variant>
        <vt:lpwstr/>
      </vt:variant>
      <vt:variant>
        <vt:i4>7733304</vt:i4>
      </vt:variant>
      <vt:variant>
        <vt:i4>126</vt:i4>
      </vt:variant>
      <vt:variant>
        <vt:i4>0</vt:i4>
      </vt:variant>
      <vt:variant>
        <vt:i4>5</vt:i4>
      </vt:variant>
      <vt:variant>
        <vt:lpwstr>https://ezproxy.nb.rs:2069/doi/epdf/10.1002/cbdv.202000211</vt:lpwstr>
      </vt:variant>
      <vt:variant>
        <vt:lpwstr/>
      </vt:variant>
      <vt:variant>
        <vt:i4>851997</vt:i4>
      </vt:variant>
      <vt:variant>
        <vt:i4>123</vt:i4>
      </vt:variant>
      <vt:variant>
        <vt:i4>0</vt:i4>
      </vt:variant>
      <vt:variant>
        <vt:i4>5</vt:i4>
      </vt:variant>
      <vt:variant>
        <vt:lpwstr>https://ezproxy.nb.rs:2069/doi/epdf/10.1111/srt.12932</vt:lpwstr>
      </vt:variant>
      <vt:variant>
        <vt:lpwstr/>
      </vt:variant>
      <vt:variant>
        <vt:i4>4325390</vt:i4>
      </vt:variant>
      <vt:variant>
        <vt:i4>120</vt:i4>
      </vt:variant>
      <vt:variant>
        <vt:i4>0</vt:i4>
      </vt:variant>
      <vt:variant>
        <vt:i4>5</vt:i4>
      </vt:variant>
      <vt:variant>
        <vt:lpwstr>https://www.thieme-connect.de/products/ejournals/pdf/10.1055/a-1301-8648.pdf</vt:lpwstr>
      </vt:variant>
      <vt:variant>
        <vt:lpwstr/>
      </vt:variant>
      <vt:variant>
        <vt:i4>1704030</vt:i4>
      </vt:variant>
      <vt:variant>
        <vt:i4>117</vt:i4>
      </vt:variant>
      <vt:variant>
        <vt:i4>0</vt:i4>
      </vt:variant>
      <vt:variant>
        <vt:i4>5</vt:i4>
      </vt:variant>
      <vt:variant>
        <vt:lpwstr>http://www.doiserbia.nb.rs/img/doi/0042-8450/2020 OnLine-First/0042-84502000038M.pdf</vt:lpwstr>
      </vt:variant>
      <vt:variant>
        <vt:lpwstr/>
      </vt:variant>
      <vt:variant>
        <vt:i4>2097207</vt:i4>
      </vt:variant>
      <vt:variant>
        <vt:i4>114</vt:i4>
      </vt:variant>
      <vt:variant>
        <vt:i4>0</vt:i4>
      </vt:variant>
      <vt:variant>
        <vt:i4>5</vt:i4>
      </vt:variant>
      <vt:variant>
        <vt:lpwstr>https://pdf.sciencedirectassets.com/272456/1-s2.0-S0735675721X00046/1-s2.0-S0735675721000425/main.pdf?X-Amz-Security-Token=IQoJb3JpZ2luX2VjEPP%2F%2F%2F%2F%2F%2F%2F%2F%2F%2FwEaCXVzLWVhc3QtMSJFMEMCHwxvJHQCAPRk1p2ykNmaR0kzBtDOv9K1zp3rc1V9lJMCIASvrm4Al9s6QX8d4</vt:lpwstr>
      </vt:variant>
      <vt:variant>
        <vt:lpwstr/>
      </vt:variant>
      <vt:variant>
        <vt:i4>6488100</vt:i4>
      </vt:variant>
      <vt:variant>
        <vt:i4>111</vt:i4>
      </vt:variant>
      <vt:variant>
        <vt:i4>0</vt:i4>
      </vt:variant>
      <vt:variant>
        <vt:i4>5</vt:i4>
      </vt:variant>
      <vt:variant>
        <vt:lpwstr>https://www.mdpi.com/1999-4907/12/7/928</vt:lpwstr>
      </vt:variant>
      <vt:variant>
        <vt:lpwstr/>
      </vt:variant>
      <vt:variant>
        <vt:i4>5636103</vt:i4>
      </vt:variant>
      <vt:variant>
        <vt:i4>108</vt:i4>
      </vt:variant>
      <vt:variant>
        <vt:i4>0</vt:i4>
      </vt:variant>
      <vt:variant>
        <vt:i4>5</vt:i4>
      </vt:variant>
      <vt:variant>
        <vt:lpwstr>https://www.ncbi.nlm.nih.gov/pmc/articles/PMC7922792/pdf/antibiotics-10-00205.pdf</vt:lpwstr>
      </vt:variant>
      <vt:variant>
        <vt:lpwstr/>
      </vt:variant>
      <vt:variant>
        <vt:i4>5177359</vt:i4>
      </vt:variant>
      <vt:variant>
        <vt:i4>105</vt:i4>
      </vt:variant>
      <vt:variant>
        <vt:i4>0</vt:i4>
      </vt:variant>
      <vt:variant>
        <vt:i4>5</vt:i4>
      </vt:variant>
      <vt:variant>
        <vt:lpwstr>https://www.ncbi.nlm.nih.gov/pmc/articles/PMC8394042/pdf/ijerph-18-08445.pdf</vt:lpwstr>
      </vt:variant>
      <vt:variant>
        <vt:lpwstr/>
      </vt:variant>
      <vt:variant>
        <vt:i4>4849687</vt:i4>
      </vt:variant>
      <vt:variant>
        <vt:i4>102</vt:i4>
      </vt:variant>
      <vt:variant>
        <vt:i4>0</vt:i4>
      </vt:variant>
      <vt:variant>
        <vt:i4>5</vt:i4>
      </vt:variant>
      <vt:variant>
        <vt:lpwstr>https://www.ncbi.nlm.nih.gov/pmc/articles/PMC8400224/pdf/pharmaceuticals-14-00813.pdf</vt:lpwstr>
      </vt:variant>
      <vt:variant>
        <vt:lpwstr/>
      </vt:variant>
      <vt:variant>
        <vt:i4>4980760</vt:i4>
      </vt:variant>
      <vt:variant>
        <vt:i4>99</vt:i4>
      </vt:variant>
      <vt:variant>
        <vt:i4>0</vt:i4>
      </vt:variant>
      <vt:variant>
        <vt:i4>5</vt:i4>
      </vt:variant>
      <vt:variant>
        <vt:lpwstr>https://journals.pan.pl/dlibra/publication/138731/edition/120933/content</vt:lpwstr>
      </vt:variant>
      <vt:variant>
        <vt:lpwstr/>
      </vt:variant>
      <vt:variant>
        <vt:i4>2883643</vt:i4>
      </vt:variant>
      <vt:variant>
        <vt:i4>96</vt:i4>
      </vt:variant>
      <vt:variant>
        <vt:i4>0</vt:i4>
      </vt:variant>
      <vt:variant>
        <vt:i4>5</vt:i4>
      </vt:variant>
      <vt:variant>
        <vt:lpwstr>https://www.sciencedirect.com/science/article/pii/S1878535221003622/pdf</vt:lpwstr>
      </vt:variant>
      <vt:variant>
        <vt:lpwstr/>
      </vt:variant>
      <vt:variant>
        <vt:i4>1704030</vt:i4>
      </vt:variant>
      <vt:variant>
        <vt:i4>93</vt:i4>
      </vt:variant>
      <vt:variant>
        <vt:i4>0</vt:i4>
      </vt:variant>
      <vt:variant>
        <vt:i4>5</vt:i4>
      </vt:variant>
      <vt:variant>
        <vt:lpwstr>http://www.doiserbia.nb.rs/img/doi/0042-8450/2020 OnLine-First/0042-84502000038M.pdf</vt:lpwstr>
      </vt:variant>
      <vt:variant>
        <vt:lpwstr/>
      </vt:variant>
      <vt:variant>
        <vt:i4>5701642</vt:i4>
      </vt:variant>
      <vt:variant>
        <vt:i4>90</vt:i4>
      </vt:variant>
      <vt:variant>
        <vt:i4>0</vt:i4>
      </vt:variant>
      <vt:variant>
        <vt:i4>5</vt:i4>
      </vt:variant>
      <vt:variant>
        <vt:lpwstr>https://www.ncbi.nlm.nih.gov/pmc/articles/PMC8698621/pdf/antibiotics-10-01460.pdf</vt:lpwstr>
      </vt:variant>
      <vt:variant>
        <vt:lpwstr/>
      </vt:variant>
      <vt:variant>
        <vt:i4>3997748</vt:i4>
      </vt:variant>
      <vt:variant>
        <vt:i4>87</vt:i4>
      </vt:variant>
      <vt:variant>
        <vt:i4>0</vt:i4>
      </vt:variant>
      <vt:variant>
        <vt:i4>5</vt:i4>
      </vt:variant>
      <vt:variant>
        <vt:lpwstr>https://reader.elsevier.com/reader/sd/pii/S0956713521003716?token=257C01AF1AF168BE032036842AF6189F98E3F77F709A9CB2E49A6C1CF87768A2CD372E6B9B436D6C7DF6465D4433A1CC&amp;originRegion=eu-west-1&amp;originCreation=20220815071608</vt:lpwstr>
      </vt:variant>
      <vt:variant>
        <vt:lpwstr/>
      </vt:variant>
      <vt:variant>
        <vt:i4>4653135</vt:i4>
      </vt:variant>
      <vt:variant>
        <vt:i4>84</vt:i4>
      </vt:variant>
      <vt:variant>
        <vt:i4>0</vt:i4>
      </vt:variant>
      <vt:variant>
        <vt:i4>5</vt:i4>
      </vt:variant>
      <vt:variant>
        <vt:lpwstr>https://www.ncbi.nlm.nih.gov/pmc/articles/PMC9420213/pdf/ijpr-21-1-126561.pdf</vt:lpwstr>
      </vt:variant>
      <vt:variant>
        <vt:lpwstr/>
      </vt:variant>
      <vt:variant>
        <vt:i4>2031681</vt:i4>
      </vt:variant>
      <vt:variant>
        <vt:i4>81</vt:i4>
      </vt:variant>
      <vt:variant>
        <vt:i4>0</vt:i4>
      </vt:variant>
      <vt:variant>
        <vt:i4>5</vt:i4>
      </vt:variant>
      <vt:variant>
        <vt:lpwstr>https://www.ncbi.nlm.nih.gov/pmc/articles/PMC8773276/</vt:lpwstr>
      </vt:variant>
      <vt:variant>
        <vt:lpwstr/>
      </vt:variant>
      <vt:variant>
        <vt:i4>8323173</vt:i4>
      </vt:variant>
      <vt:variant>
        <vt:i4>78</vt:i4>
      </vt:variant>
      <vt:variant>
        <vt:i4>0</vt:i4>
      </vt:variant>
      <vt:variant>
        <vt:i4>5</vt:i4>
      </vt:variant>
      <vt:variant>
        <vt:lpwstr>https://www.scielo.cl/pdf/ijmorphol/v40n1/0717-9502-ijmorphol-40-01-91.pdf</vt:lpwstr>
      </vt:variant>
      <vt:variant>
        <vt:lpwstr/>
      </vt:variant>
      <vt:variant>
        <vt:i4>1638472</vt:i4>
      </vt:variant>
      <vt:variant>
        <vt:i4>75</vt:i4>
      </vt:variant>
      <vt:variant>
        <vt:i4>0</vt:i4>
      </vt:variant>
      <vt:variant>
        <vt:i4>5</vt:i4>
      </vt:variant>
      <vt:variant>
        <vt:lpwstr>https://www.ncbi.nlm.nih.gov/pmc/articles/PMC8950939/</vt:lpwstr>
      </vt:variant>
      <vt:variant>
        <vt:lpwstr/>
      </vt:variant>
      <vt:variant>
        <vt:i4>7536654</vt:i4>
      </vt:variant>
      <vt:variant>
        <vt:i4>72</vt:i4>
      </vt:variant>
      <vt:variant>
        <vt:i4>0</vt:i4>
      </vt:variant>
      <vt:variant>
        <vt:i4>5</vt:i4>
      </vt:variant>
      <vt:variant>
        <vt:lpwstr>https://fins.uns.ac.rs/oa/bitstream/handle/123456789/245/10.2478_acve-2022-0004.pdf?sequence=1&amp;isAllowed=y</vt:lpwstr>
      </vt:variant>
      <vt:variant>
        <vt:lpwstr/>
      </vt:variant>
      <vt:variant>
        <vt:i4>327719</vt:i4>
      </vt:variant>
      <vt:variant>
        <vt:i4>69</vt:i4>
      </vt:variant>
      <vt:variant>
        <vt:i4>0</vt:i4>
      </vt:variant>
      <vt:variant>
        <vt:i4>5</vt:i4>
      </vt:variant>
      <vt:variant>
        <vt:lpwstr>https://www.ncbi.nlm.nih.gov/pmc/articles/PMC9076902/pdf/41598_2022_Article_11171.pdf</vt:lpwstr>
      </vt:variant>
      <vt:variant>
        <vt:lpwstr/>
      </vt:variant>
      <vt:variant>
        <vt:i4>7077997</vt:i4>
      </vt:variant>
      <vt:variant>
        <vt:i4>66</vt:i4>
      </vt:variant>
      <vt:variant>
        <vt:i4>0</vt:i4>
      </vt:variant>
      <vt:variant>
        <vt:i4>5</vt:i4>
      </vt:variant>
      <vt:variant>
        <vt:lpwstr>https://reader.elsevier.com/reader/sd/pii/S0753332222003304?token=C2C27A97AFD1B92DBEDCD646298CFFE400E3755DEB25E5D37523D5736B94E60D88A3AFB33A1BD62C6345E5E3BDAADE55&amp;originRegion=eu-west-1&amp;originCreation=20220809071459</vt:lpwstr>
      </vt:variant>
      <vt:variant>
        <vt:lpwstr/>
      </vt:variant>
      <vt:variant>
        <vt:i4>4653085</vt:i4>
      </vt:variant>
      <vt:variant>
        <vt:i4>63</vt:i4>
      </vt:variant>
      <vt:variant>
        <vt:i4>0</vt:i4>
      </vt:variant>
      <vt:variant>
        <vt:i4>5</vt:i4>
      </vt:variant>
      <vt:variant>
        <vt:lpwstr>https://www.ncbi.nlm.nih.gov/pmc/articles/PMC9138103/pdf/animals-12-01301.pdf</vt:lpwstr>
      </vt:variant>
      <vt:variant>
        <vt:lpwstr/>
      </vt:variant>
      <vt:variant>
        <vt:i4>6488181</vt:i4>
      </vt:variant>
      <vt:variant>
        <vt:i4>60</vt:i4>
      </vt:variant>
      <vt:variant>
        <vt:i4>0</vt:i4>
      </vt:variant>
      <vt:variant>
        <vt:i4>5</vt:i4>
      </vt:variant>
      <vt:variant>
        <vt:lpwstr>https://www.sciencedirect.com/science/article/pii/S1878535222002970</vt:lpwstr>
      </vt:variant>
      <vt:variant>
        <vt:lpwstr/>
      </vt:variant>
      <vt:variant>
        <vt:i4>2883682</vt:i4>
      </vt:variant>
      <vt:variant>
        <vt:i4>57</vt:i4>
      </vt:variant>
      <vt:variant>
        <vt:i4>0</vt:i4>
      </vt:variant>
      <vt:variant>
        <vt:i4>5</vt:i4>
      </vt:variant>
      <vt:variant>
        <vt:lpwstr>https://www.ncbi.nlm.nih.gov/pmc/articles/PMC9332434/pdf/molecules-27-04680.pdf</vt:lpwstr>
      </vt:variant>
      <vt:variant>
        <vt:lpwstr/>
      </vt:variant>
      <vt:variant>
        <vt:i4>7471220</vt:i4>
      </vt:variant>
      <vt:variant>
        <vt:i4>54</vt:i4>
      </vt:variant>
      <vt:variant>
        <vt:i4>0</vt:i4>
      </vt:variant>
      <vt:variant>
        <vt:i4>5</vt:i4>
      </vt:variant>
      <vt:variant>
        <vt:lpwstr>https://www.sciencedirect.com/science/article/pii/S0889157522004252?via%3Dihub</vt:lpwstr>
      </vt:variant>
      <vt:variant>
        <vt:lpwstr/>
      </vt:variant>
      <vt:variant>
        <vt:i4>5767172</vt:i4>
      </vt:variant>
      <vt:variant>
        <vt:i4>51</vt:i4>
      </vt:variant>
      <vt:variant>
        <vt:i4>0</vt:i4>
      </vt:variant>
      <vt:variant>
        <vt:i4>5</vt:i4>
      </vt:variant>
      <vt:variant>
        <vt:lpwstr>https://www.ncbi.nlm.nih.gov/pmc/articles/PMC9405213/pdf/antibiotics-11-01077.pdf</vt:lpwstr>
      </vt:variant>
      <vt:variant>
        <vt:lpwstr/>
      </vt:variant>
      <vt:variant>
        <vt:i4>5701654</vt:i4>
      </vt:variant>
      <vt:variant>
        <vt:i4>48</vt:i4>
      </vt:variant>
      <vt:variant>
        <vt:i4>0</vt:i4>
      </vt:variant>
      <vt:variant>
        <vt:i4>5</vt:i4>
      </vt:variant>
      <vt:variant>
        <vt:lpwstr>https://www.ncbi.nlm.nih.gov/pmc/articles/PMC9498599/pdf/healthcare-10-01678.pdf</vt:lpwstr>
      </vt:variant>
      <vt:variant>
        <vt:lpwstr/>
      </vt:variant>
      <vt:variant>
        <vt:i4>2097248</vt:i4>
      </vt:variant>
      <vt:variant>
        <vt:i4>45</vt:i4>
      </vt:variant>
      <vt:variant>
        <vt:i4>0</vt:i4>
      </vt:variant>
      <vt:variant>
        <vt:i4>5</vt:i4>
      </vt:variant>
      <vt:variant>
        <vt:lpwstr>https://www.ncbi.nlm.nih.gov/pmc/articles/PMC9695765/pdf/molecules-27-08003.pdf</vt:lpwstr>
      </vt:variant>
      <vt:variant>
        <vt:lpwstr/>
      </vt:variant>
      <vt:variant>
        <vt:i4>6160386</vt:i4>
      </vt:variant>
      <vt:variant>
        <vt:i4>42</vt:i4>
      </vt:variant>
      <vt:variant>
        <vt:i4>0</vt:i4>
      </vt:variant>
      <vt:variant>
        <vt:i4>5</vt:i4>
      </vt:variant>
      <vt:variant>
        <vt:lpwstr>https://www.ncbi.nlm.nih.gov/pmc/articles/PMC9686831/pdf/antibiotics-11-01614.pdf</vt:lpwstr>
      </vt:variant>
      <vt:variant>
        <vt:lpwstr/>
      </vt:variant>
      <vt:variant>
        <vt:i4>4259854</vt:i4>
      </vt:variant>
      <vt:variant>
        <vt:i4>39</vt:i4>
      </vt:variant>
      <vt:variant>
        <vt:i4>0</vt:i4>
      </vt:variant>
      <vt:variant>
        <vt:i4>5</vt:i4>
      </vt:variant>
      <vt:variant>
        <vt:lpwstr>https://www.ncbi.nlm.nih.gov/pmc/articles/PMC9779522/pdf/ijerph-19-16643.pdf</vt:lpwstr>
      </vt:variant>
      <vt:variant>
        <vt:lpwstr/>
      </vt:variant>
      <vt:variant>
        <vt:i4>5898248</vt:i4>
      </vt:variant>
      <vt:variant>
        <vt:i4>36</vt:i4>
      </vt:variant>
      <vt:variant>
        <vt:i4>0</vt:i4>
      </vt:variant>
      <vt:variant>
        <vt:i4>5</vt:i4>
      </vt:variant>
      <vt:variant>
        <vt:lpwstr>https://www.ncbi.nlm.nih.gov/pmc/articles/PMC9854474/pdf/antibiotics-12-00003.pdf</vt:lpwstr>
      </vt:variant>
      <vt:variant>
        <vt:lpwstr/>
      </vt:variant>
      <vt:variant>
        <vt:i4>5767178</vt:i4>
      </vt:variant>
      <vt:variant>
        <vt:i4>33</vt:i4>
      </vt:variant>
      <vt:variant>
        <vt:i4>0</vt:i4>
      </vt:variant>
      <vt:variant>
        <vt:i4>5</vt:i4>
      </vt:variant>
      <vt:variant>
        <vt:lpwstr>https://www.ncbi.nlm.nih.gov/pmc/articles/PMC9854675/pdf/antibiotics-12-00011.pdf</vt:lpwstr>
      </vt:variant>
      <vt:variant>
        <vt:lpwstr/>
      </vt:variant>
      <vt:variant>
        <vt:i4>1769564</vt:i4>
      </vt:variant>
      <vt:variant>
        <vt:i4>30</vt:i4>
      </vt:variant>
      <vt:variant>
        <vt:i4>0</vt:i4>
      </vt:variant>
      <vt:variant>
        <vt:i4>5</vt:i4>
      </vt:variant>
      <vt:variant>
        <vt:lpwstr>https://www.frontiersin.org/articles/10.3389/fenvs.2023.1119944/full</vt:lpwstr>
      </vt:variant>
      <vt:variant>
        <vt:lpwstr/>
      </vt:variant>
      <vt:variant>
        <vt:i4>2228350</vt:i4>
      </vt:variant>
      <vt:variant>
        <vt:i4>27</vt:i4>
      </vt:variant>
      <vt:variant>
        <vt:i4>0</vt:i4>
      </vt:variant>
      <vt:variant>
        <vt:i4>5</vt:i4>
      </vt:variant>
      <vt:variant>
        <vt:lpwstr>https://www.ncbi.nlm.nih.gov/pmc/articles/PMC9962475/pdf/pathogens-12-00259.pdf</vt:lpwstr>
      </vt:variant>
      <vt:variant>
        <vt:lpwstr/>
      </vt:variant>
      <vt:variant>
        <vt:i4>5111886</vt:i4>
      </vt:variant>
      <vt:variant>
        <vt:i4>24</vt:i4>
      </vt:variant>
      <vt:variant>
        <vt:i4>0</vt:i4>
      </vt:variant>
      <vt:variant>
        <vt:i4>5</vt:i4>
      </vt:variant>
      <vt:variant>
        <vt:lpwstr>https://www.ncbi.nlm.nih.gov/pmc/articles/PMC10058901/pdf/pharmaceutics-15-00717.pdf</vt:lpwstr>
      </vt:variant>
      <vt:variant>
        <vt:lpwstr/>
      </vt:variant>
      <vt:variant>
        <vt:i4>7143535</vt:i4>
      </vt:variant>
      <vt:variant>
        <vt:i4>21</vt:i4>
      </vt:variant>
      <vt:variant>
        <vt:i4>0</vt:i4>
      </vt:variant>
      <vt:variant>
        <vt:i4>5</vt:i4>
      </vt:variant>
      <vt:variant>
        <vt:lpwstr>https://pdf.sciencedirectassets.com/273500/1-s2.0-S0254629923X00052/1-s2.0-S0254629923001928/main.pdf?X-Amz-Security-Token=IQoJb3JpZ2luX2VjEAkaCXVzLWVhc3QtMSJGMEQCIBrpTke6QcnKuieQJU5AD9pl4utO9SGr6sYMc%2F3%2BVXflAiBR%2F1nNCzTA6wB7B2TcV42D%2Fpwn9sflhrVjFedRB</vt:lpwstr>
      </vt:variant>
      <vt:variant>
        <vt:lpwstr/>
      </vt:variant>
      <vt:variant>
        <vt:i4>4915218</vt:i4>
      </vt:variant>
      <vt:variant>
        <vt:i4>18</vt:i4>
      </vt:variant>
      <vt:variant>
        <vt:i4>0</vt:i4>
      </vt:variant>
      <vt:variant>
        <vt:i4>5</vt:i4>
      </vt:variant>
      <vt:variant>
        <vt:lpwstr>https://www.sciencedirect.com/science/article/pii/S0956713523002220/pdf?crasolve=1&amp;r=7ff35a5e7b3dc1a5&amp;ts=1693464770322&amp;rtype=https&amp;vrr=UKN&amp;redir=UKN&amp;redir_fr=UKN&amp;redir_arc=UKN&amp;vhash=UKN&amp;host=d3d3LnNjaWVuY2VkaXJlY3QuY29t&amp;tsoh=d3d3LnNjaWVuY2VkaXJlY3QuY29t&amp;rh</vt:lpwstr>
      </vt:variant>
      <vt:variant>
        <vt:lpwstr/>
      </vt:variant>
      <vt:variant>
        <vt:i4>3866680</vt:i4>
      </vt:variant>
      <vt:variant>
        <vt:i4>15</vt:i4>
      </vt:variant>
      <vt:variant>
        <vt:i4>0</vt:i4>
      </vt:variant>
      <vt:variant>
        <vt:i4>5</vt:i4>
      </vt:variant>
      <vt:variant>
        <vt:lpwstr>https://pdf.sciencedirectassets.com/271369/1-s2.0-S0022286023X00131/1-s2.0-S0022286023010025/main.pdf?X-Amz-Security-Token=IQoJb3JpZ2luX2VjEAcaCXVzLWVhc3QtMSJIMEYCIQC66%2Blk7CD%2B32b3J7hpr1bTY4YxsbUKC5Mjp2gOHq568wIhAPszCsaJGWb4ZCiN5ILG5Dg6LuqBoGQwvMGskwA4D</vt:lpwstr>
      </vt:variant>
      <vt:variant>
        <vt:lpwstr/>
      </vt:variant>
      <vt:variant>
        <vt:i4>5111877</vt:i4>
      </vt:variant>
      <vt:variant>
        <vt:i4>12</vt:i4>
      </vt:variant>
      <vt:variant>
        <vt:i4>0</vt:i4>
      </vt:variant>
      <vt:variant>
        <vt:i4>5</vt:i4>
      </vt:variant>
      <vt:variant>
        <vt:lpwstr>https://www.nchpjournals.com/admin/uploads/ctnr2641-452Xv21n2-182-186.pdf</vt:lpwstr>
      </vt:variant>
      <vt:variant>
        <vt:lpwstr/>
      </vt:variant>
      <vt:variant>
        <vt:i4>3342436</vt:i4>
      </vt:variant>
      <vt:variant>
        <vt:i4>9</vt:i4>
      </vt:variant>
      <vt:variant>
        <vt:i4>0</vt:i4>
      </vt:variant>
      <vt:variant>
        <vt:i4>5</vt:i4>
      </vt:variant>
      <vt:variant>
        <vt:lpwstr>https://pdf.sciencedirectassets.com/311975/1-s2.0-S2352554122X00089/1-s2.0-S2352554123000153/main.pdf?X-Amz-Security-Token=IQoJb3JpZ2luX2VjEAcaCXVzLWVhc3QtMSJIMEYCIQD%2BNJldSk8a3iXI5jEyfKKNUnyCnSwkaPzz125OGhG3OgIhAJ4DgsSAT3piiT%2B01PGcjYa9YSBZ9dh790DKo0nIU</vt:lpwstr>
      </vt:variant>
      <vt:variant>
        <vt:lpwstr/>
      </vt:variant>
      <vt:variant>
        <vt:i4>3407993</vt:i4>
      </vt:variant>
      <vt:variant>
        <vt:i4>6</vt:i4>
      </vt:variant>
      <vt:variant>
        <vt:i4>0</vt:i4>
      </vt:variant>
      <vt:variant>
        <vt:i4>5</vt:i4>
      </vt:variant>
      <vt:variant>
        <vt:lpwstr>https://pdf.sciencedirectassets.com/280599/1-s2.0-S2210803323X00050/1-s2.0-S2210803323000623/main.pdf?X-Amz-Security-Token=IQoJb3JpZ2luX2VjEAcaCXVzLWVhc3QtMSJHMEUCIG2408W2JcYun%2FHsTZ3WJx7JqDK7FL3isp1MN5seyKsZAiEAnk2haShD%2F2mPJXEGk2utjhyesQnVXq8E3sdsh6jCV</vt:lpwstr>
      </vt:variant>
      <vt:variant>
        <vt:lpwstr/>
      </vt:variant>
      <vt:variant>
        <vt:i4>8257573</vt:i4>
      </vt:variant>
      <vt:variant>
        <vt:i4>3</vt:i4>
      </vt:variant>
      <vt:variant>
        <vt:i4>0</vt:i4>
      </vt:variant>
      <vt:variant>
        <vt:i4>5</vt:i4>
      </vt:variant>
      <vt:variant>
        <vt:lpwstr>https://pdf.sciencedirectassets.com/272180/1-s2.0-S1566736723X00077/1-s2.0-S1566736723001310/main.pdf?X-Amz-Security-Token=IQoJb3JpZ2luX2VjEAcaCXVzLWVhc3QtMSJGMEQCIBwVfeYMyb5vmQ95z%2Bnoj08IRcDrnVHNA3IMqCzm0tuFAiAvj6fcvRdMgTeL3CW7hltDojR2V%2BcMAgDDFoy2eA4Qh</vt:lpwstr>
      </vt:variant>
      <vt:variant>
        <vt:lpwstr/>
      </vt:variant>
      <vt:variant>
        <vt:i4>4194376</vt:i4>
      </vt:variant>
      <vt:variant>
        <vt:i4>0</vt:i4>
      </vt:variant>
      <vt:variant>
        <vt:i4>0</vt:i4>
      </vt:variant>
      <vt:variant>
        <vt:i4>5</vt:i4>
      </vt:variant>
      <vt:variant>
        <vt:lpwstr>https://ezproxy.nb.rs:2443/nauka_u_srbiji.132.html?autor=Kladar%20Nebojsa%20V&amp;samoar=</vt:lpwstr>
      </vt:variant>
      <vt:variant>
        <vt:lpwstr>.X-WD4FVKjIU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Ivana Maksimović</cp:lastModifiedBy>
  <cp:revision>2</cp:revision>
  <dcterms:created xsi:type="dcterms:W3CDTF">2023-10-04T06:48:00Z</dcterms:created>
  <dcterms:modified xsi:type="dcterms:W3CDTF">2023-10-04T06:48:00Z</dcterms:modified>
</cp:coreProperties>
</file>