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479"/>
        <w:gridCol w:w="921"/>
        <w:gridCol w:w="2138"/>
        <w:gridCol w:w="444"/>
        <w:gridCol w:w="2120"/>
        <w:gridCol w:w="91"/>
        <w:gridCol w:w="274"/>
        <w:gridCol w:w="91"/>
        <w:gridCol w:w="1014"/>
        <w:gridCol w:w="462"/>
        <w:gridCol w:w="459"/>
        <w:gridCol w:w="1014"/>
      </w:tblGrid>
      <w:tr w:rsidR="001543AE" w:rsidRPr="0026481A" w:rsidTr="00FB2735">
        <w:trPr>
          <w:trHeight w:val="227"/>
          <w:jc w:val="center"/>
        </w:trPr>
        <w:tc>
          <w:tcPr>
            <w:tcW w:w="1363" w:type="pct"/>
            <w:gridSpan w:val="3"/>
            <w:vAlign w:val="center"/>
          </w:tcPr>
          <w:p w:rsidR="001543AE" w:rsidRPr="0026481A" w:rsidRDefault="001543AE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b/>
                <w:lang w:val="sr-Cyrl-CS"/>
              </w:rPr>
              <w:t>Име и презиме</w:t>
            </w:r>
          </w:p>
        </w:tc>
        <w:tc>
          <w:tcPr>
            <w:tcW w:w="3637" w:type="pct"/>
            <w:gridSpan w:val="10"/>
            <w:vAlign w:val="center"/>
          </w:tcPr>
          <w:p w:rsidR="001543AE" w:rsidRPr="0026481A" w:rsidRDefault="008264E0" w:rsidP="0026481A">
            <w:pPr>
              <w:spacing w:line="276" w:lineRule="auto"/>
              <w:rPr>
                <w:lang w:val="sr-Cyrl-CS"/>
              </w:rPr>
            </w:pPr>
            <w:hyperlink r:id="rId5" w:history="1">
              <w:r w:rsidR="00DD13E6" w:rsidRPr="0026481A">
                <w:rPr>
                  <w:rStyle w:val="Hyperlink"/>
                  <w:lang w:val="sr-Cyrl-CS"/>
                </w:rPr>
                <w:t xml:space="preserve">Дејан </w:t>
              </w:r>
              <w:r w:rsidR="003271AA">
                <w:rPr>
                  <w:rStyle w:val="Hyperlink"/>
                  <w:lang/>
                </w:rPr>
                <w:t xml:space="preserve">Б. </w:t>
              </w:r>
              <w:r w:rsidR="00DD13E6" w:rsidRPr="0026481A">
                <w:rPr>
                  <w:rStyle w:val="Hyperlink"/>
                  <w:lang w:val="sr-Cyrl-CS"/>
                </w:rPr>
                <w:t>Ђурић</w:t>
              </w:r>
            </w:hyperlink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1363" w:type="pct"/>
            <w:gridSpan w:val="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b/>
                <w:lang w:val="sr-Cyrl-CS"/>
              </w:rPr>
              <w:t>Звање</w:t>
            </w:r>
          </w:p>
        </w:tc>
        <w:tc>
          <w:tcPr>
            <w:tcW w:w="3637" w:type="pct"/>
            <w:gridSpan w:val="10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Ванредни професор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1363" w:type="pct"/>
            <w:gridSpan w:val="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37" w:type="pct"/>
            <w:gridSpan w:val="10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Хирургија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950" w:type="pct"/>
            <w:gridSpan w:val="2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3" w:type="pct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 xml:space="preserve">Година </w:t>
            </w:r>
          </w:p>
        </w:tc>
        <w:tc>
          <w:tcPr>
            <w:tcW w:w="2109" w:type="pct"/>
            <w:gridSpan w:val="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 xml:space="preserve">Институција </w:t>
            </w:r>
          </w:p>
        </w:tc>
        <w:tc>
          <w:tcPr>
            <w:tcW w:w="1528" w:type="pct"/>
            <w:gridSpan w:val="7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950" w:type="pct"/>
            <w:gridSpan w:val="2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Избор у звање</w:t>
            </w:r>
          </w:p>
        </w:tc>
        <w:tc>
          <w:tcPr>
            <w:tcW w:w="413" w:type="pct"/>
          </w:tcPr>
          <w:p w:rsidR="0026481A" w:rsidRPr="0026481A" w:rsidRDefault="0026481A" w:rsidP="0026481A">
            <w:pPr>
              <w:spacing w:line="276" w:lineRule="auto"/>
              <w:rPr>
                <w:highlight w:val="yellow"/>
                <w:lang w:val="sr-Cyrl-CS"/>
              </w:rPr>
            </w:pPr>
            <w:r w:rsidRPr="0026481A">
              <w:rPr>
                <w:lang w:val="sr-Cyrl-CS"/>
              </w:rPr>
              <w:t>2017.</w:t>
            </w:r>
          </w:p>
        </w:tc>
        <w:tc>
          <w:tcPr>
            <w:tcW w:w="2109" w:type="pct"/>
            <w:gridSpan w:val="3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Медицински фак</w:t>
            </w:r>
            <w:r>
              <w:rPr>
                <w:lang w:val="sr-Cyrl-CS"/>
              </w:rPr>
              <w:t xml:space="preserve">ултет Универзитет у Новом Саду </w:t>
            </w:r>
          </w:p>
        </w:tc>
        <w:tc>
          <w:tcPr>
            <w:tcW w:w="1528" w:type="pct"/>
            <w:gridSpan w:val="7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 xml:space="preserve">Хирургија – </w:t>
            </w:r>
            <w:r>
              <w:rPr>
                <w:lang w:val="sr-Cyrl-CS"/>
              </w:rPr>
              <w:t>Г</w:t>
            </w:r>
            <w:r w:rsidRPr="0026481A">
              <w:rPr>
                <w:lang w:val="sr-Cyrl-CS"/>
              </w:rPr>
              <w:t>рудна хирургија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950" w:type="pct"/>
            <w:gridSpan w:val="2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Докторат</w:t>
            </w:r>
          </w:p>
        </w:tc>
        <w:tc>
          <w:tcPr>
            <w:tcW w:w="413" w:type="pct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2011.</w:t>
            </w:r>
          </w:p>
        </w:tc>
        <w:tc>
          <w:tcPr>
            <w:tcW w:w="2109" w:type="pct"/>
            <w:gridSpan w:val="3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Медицински фак</w:t>
            </w:r>
            <w:r>
              <w:rPr>
                <w:lang w:val="sr-Cyrl-CS"/>
              </w:rPr>
              <w:t xml:space="preserve">ултет Универзитет у Новом Саду </w:t>
            </w:r>
          </w:p>
        </w:tc>
        <w:tc>
          <w:tcPr>
            <w:tcW w:w="1528" w:type="pct"/>
            <w:gridSpan w:val="7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 xml:space="preserve">Хирургија – </w:t>
            </w:r>
            <w:r>
              <w:rPr>
                <w:lang w:val="sr-Cyrl-CS"/>
              </w:rPr>
              <w:t>Г</w:t>
            </w:r>
            <w:r w:rsidRPr="0026481A">
              <w:rPr>
                <w:lang w:val="sr-Cyrl-CS"/>
              </w:rPr>
              <w:t>рудна хирургија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950" w:type="pct"/>
            <w:gridSpan w:val="2"/>
          </w:tcPr>
          <w:p w:rsidR="0026481A" w:rsidRPr="0026481A" w:rsidRDefault="0026481A" w:rsidP="0026481A">
            <w:pPr>
              <w:spacing w:line="276" w:lineRule="auto"/>
            </w:pPr>
            <w:r w:rsidRPr="0026481A">
              <w:rPr>
                <w:lang w:val="sr-Cyrl-CS"/>
              </w:rPr>
              <w:t>Специјализација</w:t>
            </w:r>
          </w:p>
        </w:tc>
        <w:tc>
          <w:tcPr>
            <w:tcW w:w="413" w:type="pct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1994.</w:t>
            </w:r>
          </w:p>
        </w:tc>
        <w:tc>
          <w:tcPr>
            <w:tcW w:w="2109" w:type="pct"/>
            <w:gridSpan w:val="3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Медицински фак</w:t>
            </w:r>
            <w:r>
              <w:rPr>
                <w:lang w:val="sr-Cyrl-CS"/>
              </w:rPr>
              <w:t xml:space="preserve">ултет Универзитет у Новом Саду </w:t>
            </w:r>
          </w:p>
        </w:tc>
        <w:tc>
          <w:tcPr>
            <w:tcW w:w="1528" w:type="pct"/>
            <w:gridSpan w:val="7"/>
          </w:tcPr>
          <w:p w:rsidR="0026481A" w:rsidRPr="0026481A" w:rsidRDefault="0026481A" w:rsidP="0026481A">
            <w:pPr>
              <w:spacing w:line="276" w:lineRule="auto"/>
              <w:rPr>
                <w:highlight w:val="yellow"/>
                <w:lang w:val="sr-Cyrl-CS"/>
              </w:rPr>
            </w:pPr>
            <w:r w:rsidRPr="0026481A">
              <w:rPr>
                <w:lang w:val="sr-Cyrl-CS"/>
              </w:rPr>
              <w:t>Грудна хирургија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950" w:type="pct"/>
            <w:gridSpan w:val="2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Магистратура</w:t>
            </w:r>
          </w:p>
        </w:tc>
        <w:tc>
          <w:tcPr>
            <w:tcW w:w="413" w:type="pct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1996.</w:t>
            </w:r>
          </w:p>
        </w:tc>
        <w:tc>
          <w:tcPr>
            <w:tcW w:w="2109" w:type="pct"/>
            <w:gridSpan w:val="3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Медицински фак</w:t>
            </w:r>
            <w:r>
              <w:rPr>
                <w:lang w:val="sr-Cyrl-CS"/>
              </w:rPr>
              <w:t xml:space="preserve">ултет Универзитет у Новом Саду </w:t>
            </w:r>
          </w:p>
        </w:tc>
        <w:tc>
          <w:tcPr>
            <w:tcW w:w="1528" w:type="pct"/>
            <w:gridSpan w:val="7"/>
          </w:tcPr>
          <w:p w:rsidR="0026481A" w:rsidRPr="0026481A" w:rsidRDefault="0026481A" w:rsidP="0026481A">
            <w:pPr>
              <w:spacing w:line="276" w:lineRule="auto"/>
              <w:rPr>
                <w:highlight w:val="yellow"/>
                <w:lang w:val="sr-Cyrl-CS"/>
              </w:rPr>
            </w:pPr>
            <w:r w:rsidRPr="0026481A">
              <w:rPr>
                <w:lang w:val="sr-Cyrl-CS"/>
              </w:rPr>
              <w:t>Грудна хирургија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950" w:type="pct"/>
            <w:gridSpan w:val="2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Диплома</w:t>
            </w:r>
          </w:p>
        </w:tc>
        <w:tc>
          <w:tcPr>
            <w:tcW w:w="413" w:type="pct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1988.</w:t>
            </w:r>
          </w:p>
        </w:tc>
        <w:tc>
          <w:tcPr>
            <w:tcW w:w="2109" w:type="pct"/>
            <w:gridSpan w:val="3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Медицински фак</w:t>
            </w:r>
            <w:r>
              <w:rPr>
                <w:lang w:val="sr-Cyrl-CS"/>
              </w:rPr>
              <w:t xml:space="preserve">ултет Универзитет у Новом Саду </w:t>
            </w:r>
          </w:p>
        </w:tc>
        <w:tc>
          <w:tcPr>
            <w:tcW w:w="1528" w:type="pct"/>
            <w:gridSpan w:val="7"/>
          </w:tcPr>
          <w:p w:rsidR="0026481A" w:rsidRPr="0026481A" w:rsidRDefault="0026481A" w:rsidP="0026481A">
            <w:pPr>
              <w:spacing w:line="276" w:lineRule="auto"/>
              <w:rPr>
                <w:highlight w:val="yellow"/>
                <w:lang w:val="sr-Cyrl-CS"/>
              </w:rPr>
            </w:pPr>
            <w:r w:rsidRPr="0026481A">
              <w:rPr>
                <w:lang w:val="sr-Cyrl-CS"/>
              </w:rPr>
              <w:t>Општа медицина</w:t>
            </w:r>
          </w:p>
        </w:tc>
      </w:tr>
      <w:tr w:rsidR="0026481A" w:rsidRPr="0026481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b/>
                <w:lang w:val="sr-Cyrl-CS"/>
              </w:rPr>
              <w:t>Списак дисертација</w:t>
            </w:r>
            <w:r w:rsidRPr="0026481A">
              <w:rPr>
                <w:b/>
              </w:rPr>
              <w:t xml:space="preserve">-докторских уметничких пројеката </w:t>
            </w:r>
            <w:r w:rsidRPr="0026481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87" w:type="pct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Р.Б.</w:t>
            </w:r>
          </w:p>
        </w:tc>
        <w:tc>
          <w:tcPr>
            <w:tcW w:w="2234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</w:pPr>
            <w:r w:rsidRPr="0026481A">
              <w:rPr>
                <w:lang w:val="sr-Cyrl-CS"/>
              </w:rPr>
              <w:t>Наслов дисертације</w:t>
            </w:r>
            <w:r w:rsidRPr="0026481A">
              <w:t xml:space="preserve">- докторског уметничког пројекта </w:t>
            </w:r>
          </w:p>
        </w:tc>
        <w:tc>
          <w:tcPr>
            <w:tcW w:w="1156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** одбрањена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87" w:type="pct"/>
            <w:vAlign w:val="center"/>
          </w:tcPr>
          <w:p w:rsidR="0026481A" w:rsidRPr="0026481A" w:rsidRDefault="0026481A" w:rsidP="0026481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234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56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26481A" w:rsidRPr="0026481A" w:rsidRDefault="0026481A" w:rsidP="0026481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26481A" w:rsidRPr="0026481A" w:rsidRDefault="0026481A" w:rsidP="0026481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26481A" w:rsidRPr="0026481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*Година  у којој је дисертација</w:t>
            </w:r>
            <w:r w:rsidRPr="0026481A">
              <w:t xml:space="preserve">-докторски уметнички пројекат </w:t>
            </w:r>
            <w:r w:rsidRPr="0026481A">
              <w:rPr>
                <w:lang w:val="sr-Cyrl-CS"/>
              </w:rPr>
              <w:t xml:space="preserve"> пријављена</w:t>
            </w:r>
            <w:r w:rsidRPr="0026481A">
              <w:t xml:space="preserve">-пријављен </w:t>
            </w:r>
            <w:r w:rsidRPr="0026481A">
              <w:rPr>
                <w:lang w:val="sr-Cyrl-CS"/>
              </w:rPr>
              <w:t>(само за дисертације</w:t>
            </w:r>
            <w:r w:rsidRPr="0026481A">
              <w:t xml:space="preserve">-докторске уметничке пројекте </w:t>
            </w:r>
            <w:r w:rsidRPr="0026481A">
              <w:rPr>
                <w:lang w:val="sr-Cyrl-CS"/>
              </w:rPr>
              <w:t xml:space="preserve"> које су у току), ** Година у којој је дисертација</w:t>
            </w:r>
            <w:r w:rsidRPr="0026481A">
              <w:t xml:space="preserve">-докторски уметнички пројекат </w:t>
            </w:r>
            <w:r w:rsidRPr="0026481A">
              <w:rPr>
                <w:lang w:val="sr-Cyrl-CS"/>
              </w:rPr>
              <w:t xml:space="preserve"> одбрањена (само за дисертације</w:t>
            </w:r>
            <w:r w:rsidRPr="0026481A">
              <w:t xml:space="preserve">-докторско уметничке пројекте </w:t>
            </w:r>
            <w:r w:rsidRPr="0026481A">
              <w:rPr>
                <w:lang w:val="sr-Cyrl-CS"/>
              </w:rPr>
              <w:t xml:space="preserve"> из ранијег периода)</w:t>
            </w:r>
          </w:p>
        </w:tc>
      </w:tr>
      <w:tr w:rsidR="0026481A" w:rsidRPr="0026481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481A" w:rsidRPr="00FB2735" w:rsidRDefault="0026481A" w:rsidP="00FB2735">
            <w:pPr>
              <w:spacing w:line="276" w:lineRule="auto"/>
              <w:rPr>
                <w:b/>
                <w:lang w:val="en-US"/>
              </w:rPr>
            </w:pPr>
            <w:r w:rsidRPr="0026481A">
              <w:rPr>
                <w:b/>
                <w:lang w:val="sr-Cyrl-CS"/>
              </w:rPr>
              <w:t>Категоризација публикације</w:t>
            </w:r>
            <w:r w:rsidRPr="0026481A">
              <w:rPr>
                <w:b/>
              </w:rPr>
              <w:t xml:space="preserve"> научних радова  из области датог студијског програма </w:t>
            </w:r>
            <w:r w:rsidRPr="0026481A">
              <w:rPr>
                <w:b/>
                <w:lang w:val="sr-Cyrl-CS"/>
              </w:rPr>
              <w:t xml:space="preserve"> према класификацији ре</w:t>
            </w:r>
            <w:r w:rsidRPr="0026481A">
              <w:rPr>
                <w:b/>
              </w:rPr>
              <w:t>с</w:t>
            </w:r>
            <w:r w:rsidRPr="0026481A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26481A" w:rsidRPr="0026481A" w:rsidTr="0026481A">
        <w:trPr>
          <w:trHeight w:val="227"/>
          <w:jc w:val="center"/>
        </w:trPr>
        <w:tc>
          <w:tcPr>
            <w:tcW w:w="287" w:type="pct"/>
            <w:vAlign w:val="center"/>
          </w:tcPr>
          <w:p w:rsidR="0026481A" w:rsidRPr="0026481A" w:rsidRDefault="0026481A" w:rsidP="0026481A">
            <w:pPr>
              <w:spacing w:line="276" w:lineRule="auto"/>
              <w:ind w:left="-23"/>
              <w:jc w:val="center"/>
            </w:pPr>
            <w:r w:rsidRPr="0026481A">
              <w:t>Р.б.</w:t>
            </w:r>
          </w:p>
        </w:tc>
        <w:tc>
          <w:tcPr>
            <w:tcW w:w="3349" w:type="pct"/>
            <w:gridSpan w:val="7"/>
          </w:tcPr>
          <w:p w:rsidR="0026481A" w:rsidRPr="0026481A" w:rsidRDefault="0026481A" w:rsidP="0026481A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r w:rsidRPr="0026481A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26481A" w:rsidRPr="0026481A" w:rsidRDefault="0026481A" w:rsidP="002648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6481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6481A" w:rsidRPr="0026481A" w:rsidRDefault="0026481A" w:rsidP="002648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6481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26481A" w:rsidRPr="0026481A" w:rsidRDefault="0026481A" w:rsidP="0026481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6481A">
              <w:rPr>
                <w:sz w:val="20"/>
                <w:szCs w:val="20"/>
              </w:rPr>
              <w:t>IF</w:t>
            </w:r>
          </w:p>
        </w:tc>
      </w:tr>
      <w:tr w:rsidR="00FB2735" w:rsidRPr="0026481A" w:rsidTr="005D4955">
        <w:trPr>
          <w:trHeight w:val="227"/>
          <w:jc w:val="center"/>
        </w:trPr>
        <w:tc>
          <w:tcPr>
            <w:tcW w:w="287" w:type="pct"/>
            <w:vAlign w:val="center"/>
          </w:tcPr>
          <w:p w:rsidR="00FB2735" w:rsidRPr="00FB2735" w:rsidRDefault="00FB2735" w:rsidP="00791056">
            <w:pPr>
              <w:jc w:val="both"/>
            </w:pPr>
            <w:r w:rsidRPr="00FB2735">
              <w:t>1.</w:t>
            </w:r>
          </w:p>
        </w:tc>
        <w:tc>
          <w:tcPr>
            <w:tcW w:w="3349" w:type="pct"/>
            <w:gridSpan w:val="7"/>
          </w:tcPr>
          <w:p w:rsidR="00FB2735" w:rsidRPr="00FB2735" w:rsidRDefault="00FB2735" w:rsidP="00791056">
            <w:pPr>
              <w:ind w:left="567" w:hanging="567"/>
              <w:jc w:val="both"/>
              <w:rPr>
                <w:rStyle w:val="Hyperlink"/>
              </w:rPr>
            </w:pPr>
            <w:r w:rsidRPr="00FB2735">
              <w:rPr>
                <w:b/>
              </w:rPr>
              <w:t>Đurić D</w:t>
            </w:r>
            <w:r w:rsidRPr="00FB2735">
              <w:t xml:space="preserve">, Mališanović G, Gvozdenović Lj. </w:t>
            </w:r>
            <w:r w:rsidR="008264E0" w:rsidRPr="00FB2735">
              <w:fldChar w:fldCharType="begin"/>
            </w:r>
            <w:r w:rsidRPr="00FB2735">
              <w:instrText xml:space="preserve"> HYPERLINK "http://www.doiserbia.nb.rs/img/doi/0042-8450/2017%20OnLine-First/0042-84501600333D.pdf" </w:instrText>
            </w:r>
            <w:r w:rsidR="008264E0" w:rsidRPr="00FB2735">
              <w:fldChar w:fldCharType="separate"/>
            </w:r>
            <w:r w:rsidRPr="00FB2735">
              <w:rPr>
                <w:rStyle w:val="Hyperlink"/>
              </w:rPr>
              <w:t>Thoracoscore: predicting risk of in-hospital</w:t>
            </w:r>
          </w:p>
          <w:p w:rsidR="00FB2735" w:rsidRPr="00FB2735" w:rsidRDefault="00FB2735" w:rsidP="00791056">
            <w:pPr>
              <w:ind w:left="12" w:hanging="12"/>
              <w:jc w:val="both"/>
            </w:pPr>
            <w:r w:rsidRPr="00FB2735">
              <w:rPr>
                <w:rStyle w:val="Hyperlink"/>
              </w:rPr>
              <w:t>mortality for patients undergoing pulmonary resection</w:t>
            </w:r>
            <w:r w:rsidR="008264E0" w:rsidRPr="00FB2735">
              <w:fldChar w:fldCharType="end"/>
            </w:r>
            <w:r w:rsidRPr="00FB2735">
              <w:t>. Vojnosanit Pregl. 2018;75(3):297-300.</w:t>
            </w:r>
          </w:p>
        </w:tc>
        <w:tc>
          <w:tcPr>
            <w:tcW w:w="496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rPr>
                <w:lang w:val="en-US"/>
              </w:rP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  <w:rPr>
                <w:lang w:val="en-US"/>
              </w:rPr>
            </w:pPr>
          </w:p>
          <w:p w:rsidR="00FB2735" w:rsidRPr="00FB2735" w:rsidRDefault="00FB2735" w:rsidP="00791056">
            <w:pPr>
              <w:jc w:val="center"/>
            </w:pPr>
            <w:r w:rsidRPr="00FB2735">
              <w:t>23</w:t>
            </w:r>
          </w:p>
          <w:p w:rsidR="00FB2735" w:rsidRPr="00FB2735" w:rsidRDefault="00FB2735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0.</w:t>
            </w:r>
            <w:r w:rsidRPr="00FB2735">
              <w:rPr>
                <w:lang w:val="en-US"/>
              </w:rPr>
              <w:t>272</w:t>
            </w:r>
          </w:p>
        </w:tc>
      </w:tr>
      <w:tr w:rsidR="00FB2735" w:rsidRPr="0026481A" w:rsidTr="005D4955">
        <w:trPr>
          <w:trHeight w:val="227"/>
          <w:jc w:val="center"/>
        </w:trPr>
        <w:tc>
          <w:tcPr>
            <w:tcW w:w="287" w:type="pct"/>
            <w:vAlign w:val="center"/>
          </w:tcPr>
          <w:p w:rsidR="00FB2735" w:rsidRPr="00FB2735" w:rsidRDefault="00FB2735" w:rsidP="00791056">
            <w:pPr>
              <w:jc w:val="both"/>
            </w:pPr>
            <w:r w:rsidRPr="00FB2735">
              <w:t>2.</w:t>
            </w:r>
          </w:p>
        </w:tc>
        <w:tc>
          <w:tcPr>
            <w:tcW w:w="3349" w:type="pct"/>
            <w:gridSpan w:val="7"/>
          </w:tcPr>
          <w:p w:rsidR="00FB2735" w:rsidRPr="00FB2735" w:rsidRDefault="00FB2735" w:rsidP="00791056">
            <w:pPr>
              <w:ind w:left="567" w:hanging="567"/>
              <w:rPr>
                <w:rStyle w:val="Hyperlink"/>
              </w:rPr>
            </w:pPr>
            <w:r w:rsidRPr="00FB2735">
              <w:t>Đurić M</w:t>
            </w:r>
            <w:r w:rsidRPr="00FB2735">
              <w:rPr>
                <w:b/>
              </w:rPr>
              <w:t xml:space="preserve">,  </w:t>
            </w:r>
            <w:r w:rsidRPr="00FB2735">
              <w:t xml:space="preserve">Považan Đ, </w:t>
            </w:r>
            <w:r w:rsidRPr="00FB2735">
              <w:rPr>
                <w:b/>
              </w:rPr>
              <w:t>Đurić D</w:t>
            </w:r>
            <w:r w:rsidRPr="00FB2735">
              <w:t xml:space="preserve">, Eri Ž, Trudić A. </w:t>
            </w:r>
            <w:r w:rsidR="008264E0" w:rsidRPr="00FB2735">
              <w:fldChar w:fldCharType="begin"/>
            </w:r>
            <w:r w:rsidRPr="00FB2735">
              <w:instrText xml:space="preserve"> HYPERLINK "http://www.doiserbia.nb.rs/img/doi/0042-8450/2015/0042-84501500056D.pdf" </w:instrText>
            </w:r>
            <w:r w:rsidR="008264E0" w:rsidRPr="00FB2735">
              <w:fldChar w:fldCharType="separate"/>
            </w:r>
            <w:r w:rsidRPr="00FB2735">
              <w:rPr>
                <w:rStyle w:val="Hyperlink"/>
              </w:rPr>
              <w:t>Diagnostic approach to localized</w:t>
            </w:r>
          </w:p>
          <w:p w:rsidR="00FB2735" w:rsidRPr="00FB2735" w:rsidRDefault="00FB2735" w:rsidP="00791056">
            <w:pPr>
              <w:ind w:left="567" w:hanging="567"/>
              <w:rPr>
                <w:lang w:val="sl-SI"/>
              </w:rPr>
            </w:pPr>
            <w:r w:rsidRPr="00FB2735">
              <w:rPr>
                <w:rStyle w:val="Hyperlink"/>
              </w:rPr>
              <w:t>organizing pneumonia (case report)</w:t>
            </w:r>
            <w:r w:rsidR="008264E0" w:rsidRPr="00FB2735">
              <w:fldChar w:fldCharType="end"/>
            </w:r>
            <w:r w:rsidRPr="00FB2735">
              <w:t xml:space="preserve">. </w:t>
            </w:r>
            <w:r w:rsidRPr="00FB2735">
              <w:rPr>
                <w:lang w:val="sl-SI"/>
              </w:rPr>
              <w:t>Vojnosanit Pregl. 2015;72(8):750-4.</w:t>
            </w:r>
          </w:p>
        </w:tc>
        <w:tc>
          <w:tcPr>
            <w:tcW w:w="496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134/155</w:t>
            </w:r>
          </w:p>
          <w:p w:rsidR="00FB2735" w:rsidRPr="00FB2735" w:rsidRDefault="00FB2735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23</w:t>
            </w:r>
          </w:p>
          <w:p w:rsidR="00FB2735" w:rsidRPr="00FB2735" w:rsidRDefault="00FB2735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0.355</w:t>
            </w:r>
          </w:p>
          <w:p w:rsidR="00FB2735" w:rsidRPr="00FB2735" w:rsidRDefault="00FB2735" w:rsidP="00791056">
            <w:pPr>
              <w:jc w:val="center"/>
            </w:pPr>
          </w:p>
        </w:tc>
      </w:tr>
      <w:tr w:rsidR="00FB2735" w:rsidRPr="0026481A" w:rsidTr="005D4955">
        <w:trPr>
          <w:trHeight w:val="227"/>
          <w:jc w:val="center"/>
        </w:trPr>
        <w:tc>
          <w:tcPr>
            <w:tcW w:w="287" w:type="pct"/>
            <w:vAlign w:val="center"/>
          </w:tcPr>
          <w:p w:rsidR="00FB2735" w:rsidRPr="00FB2735" w:rsidRDefault="00FB2735" w:rsidP="00791056">
            <w:pPr>
              <w:jc w:val="both"/>
            </w:pPr>
            <w:r w:rsidRPr="00FB2735">
              <w:t>3.</w:t>
            </w:r>
          </w:p>
        </w:tc>
        <w:tc>
          <w:tcPr>
            <w:tcW w:w="3349" w:type="pct"/>
            <w:gridSpan w:val="7"/>
          </w:tcPr>
          <w:p w:rsidR="00FB2735" w:rsidRPr="00FB2735" w:rsidRDefault="00FB2735" w:rsidP="00791056">
            <w:pPr>
              <w:jc w:val="both"/>
            </w:pPr>
            <w:r w:rsidRPr="00FB2735">
              <w:t xml:space="preserve">Kuhajda I, </w:t>
            </w:r>
            <w:r w:rsidRPr="00FB2735">
              <w:rPr>
                <w:b/>
              </w:rPr>
              <w:t>Đurić D</w:t>
            </w:r>
            <w:r w:rsidRPr="00FB2735">
              <w:t xml:space="preserve">, Koledin M, Bijelović M, Milošević M, Ilinčić D, Ilić M, Koledin B, Kuhajda D, Tsakiridis K, Mpakas A, Zarogoulidis K, Kioumis I, Lampaki S, Zarogoulidis P, Komarčević M. </w:t>
            </w:r>
            <w:hyperlink r:id="rId6" w:history="1">
              <w:r w:rsidRPr="00FB2735">
                <w:rPr>
                  <w:rStyle w:val="Hyperlink"/>
                </w:rPr>
                <w:t>Semi-Fowler vs. lateral decubitus position for thoracoscopic sympathectomy in treatment of primary focal hyperhidrosis</w:t>
              </w:r>
            </w:hyperlink>
            <w:r w:rsidRPr="00FB2735">
              <w:t>. J Thorac Dis. 2015;7(Suppl 1):S5-11.</w:t>
            </w:r>
          </w:p>
        </w:tc>
        <w:tc>
          <w:tcPr>
            <w:tcW w:w="496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42/58</w:t>
            </w:r>
          </w:p>
          <w:p w:rsidR="00FB2735" w:rsidRPr="00FB2735" w:rsidRDefault="00FB2735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</w:p>
          <w:p w:rsidR="00FB2735" w:rsidRPr="00FB2735" w:rsidRDefault="00FB2735" w:rsidP="00791056">
            <w:pPr>
              <w:jc w:val="center"/>
            </w:pPr>
            <w:r w:rsidRPr="00FB2735">
              <w:t>23</w:t>
            </w:r>
          </w:p>
          <w:p w:rsidR="00FB2735" w:rsidRPr="00FB2735" w:rsidRDefault="00FB2735" w:rsidP="00791056">
            <w:pPr>
              <w:jc w:val="center"/>
            </w:pPr>
          </w:p>
          <w:p w:rsidR="00FB2735" w:rsidRPr="00FB2735" w:rsidRDefault="00FB2735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1.649</w:t>
            </w:r>
          </w:p>
        </w:tc>
      </w:tr>
      <w:tr w:rsidR="00FB2735" w:rsidRPr="0026481A" w:rsidTr="005D4955">
        <w:trPr>
          <w:trHeight w:val="227"/>
          <w:jc w:val="center"/>
        </w:trPr>
        <w:tc>
          <w:tcPr>
            <w:tcW w:w="287" w:type="pct"/>
            <w:vAlign w:val="center"/>
          </w:tcPr>
          <w:p w:rsidR="00FB2735" w:rsidRPr="00FB2735" w:rsidRDefault="00FB2735" w:rsidP="00791056">
            <w:pPr>
              <w:jc w:val="both"/>
            </w:pPr>
            <w:r w:rsidRPr="00FB2735">
              <w:t>4.</w:t>
            </w:r>
          </w:p>
        </w:tc>
        <w:tc>
          <w:tcPr>
            <w:tcW w:w="3349" w:type="pct"/>
            <w:gridSpan w:val="7"/>
          </w:tcPr>
          <w:p w:rsidR="00FB2735" w:rsidRPr="00FB2735" w:rsidRDefault="00FB2735" w:rsidP="00791056">
            <w:pPr>
              <w:ind w:left="-37" w:hanging="567"/>
              <w:jc w:val="both"/>
            </w:pPr>
            <w:r w:rsidRPr="00FB2735">
              <w:rPr>
                <w:b/>
              </w:rPr>
              <w:t xml:space="preserve">Đurić </w:t>
            </w:r>
            <w:r w:rsidRPr="00FB2735">
              <w:t>Đurić MM</w:t>
            </w:r>
            <w:r w:rsidRPr="00FB2735">
              <w:rPr>
                <w:b/>
              </w:rPr>
              <w:t>,</w:t>
            </w:r>
            <w:r w:rsidRPr="00FB2735">
              <w:t xml:space="preserve"> </w:t>
            </w:r>
            <w:r w:rsidRPr="00FB2735">
              <w:rPr>
                <w:b/>
              </w:rPr>
              <w:t>Đurić D</w:t>
            </w:r>
            <w:r w:rsidRPr="00FB2735">
              <w:t xml:space="preserve">, Ćulibrk T, Považan Đ. </w:t>
            </w:r>
            <w:hyperlink r:id="rId7" w:history="1">
              <w:r w:rsidRPr="00FB2735">
                <w:rPr>
                  <w:rStyle w:val="Hyperlink"/>
                </w:rPr>
                <w:t>Parapneumonic effusions: features, diagnostics and treatment options (Odlike parapneumoničnih izliva i naše dijagnostičko terapijske mogućnosti</w:t>
              </w:r>
              <w:r w:rsidRPr="00FB2735">
                <w:rPr>
                  <w:rStyle w:val="Hyperlink"/>
                  <w:bCs/>
                </w:rPr>
                <w:t>)</w:t>
              </w:r>
            </w:hyperlink>
            <w:r w:rsidRPr="00FB2735">
              <w:rPr>
                <w:bCs/>
              </w:rPr>
              <w:t xml:space="preserve">. </w:t>
            </w:r>
            <w:r w:rsidRPr="00FB2735">
              <w:t>Srpski Arh Celok Lek. 2014;142(11-12):680-7.</w:t>
            </w:r>
          </w:p>
        </w:tc>
        <w:tc>
          <w:tcPr>
            <w:tcW w:w="496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23</w:t>
            </w:r>
          </w:p>
        </w:tc>
        <w:tc>
          <w:tcPr>
            <w:tcW w:w="455" w:type="pct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0.233</w:t>
            </w:r>
          </w:p>
        </w:tc>
      </w:tr>
      <w:tr w:rsidR="00FB2735" w:rsidRPr="0026481A" w:rsidTr="005D4955">
        <w:trPr>
          <w:trHeight w:val="227"/>
          <w:jc w:val="center"/>
        </w:trPr>
        <w:tc>
          <w:tcPr>
            <w:tcW w:w="287" w:type="pct"/>
            <w:vAlign w:val="center"/>
          </w:tcPr>
          <w:p w:rsidR="00FB2735" w:rsidRPr="00FB2735" w:rsidRDefault="00FB2735" w:rsidP="00791056">
            <w:pPr>
              <w:jc w:val="both"/>
            </w:pPr>
            <w:r w:rsidRPr="00FB2735">
              <w:t>5.</w:t>
            </w:r>
          </w:p>
        </w:tc>
        <w:tc>
          <w:tcPr>
            <w:tcW w:w="3349" w:type="pct"/>
            <w:gridSpan w:val="7"/>
          </w:tcPr>
          <w:p w:rsidR="00FB2735" w:rsidRPr="00FB2735" w:rsidRDefault="00FB2735" w:rsidP="00791056">
            <w:pPr>
              <w:jc w:val="both"/>
            </w:pPr>
            <w:r w:rsidRPr="00FB2735">
              <w:t xml:space="preserve">Zarić B, Perin B, Becker H, Herth F, Eberhardt R, Djuric M, </w:t>
            </w:r>
            <w:r w:rsidRPr="00FB2735">
              <w:rPr>
                <w:b/>
              </w:rPr>
              <w:t>Djuric D</w:t>
            </w:r>
            <w:r w:rsidRPr="00FB2735">
              <w:t>, Matijasević J, Kopitovic I, Stanić J. Autofluorescence imaging (AFI) videobronchoscopy in detection of lung cancer: from research tool to everyday procedure. Expert Rev Med Devices. 2011;8(2):167-72.</w:t>
            </w:r>
          </w:p>
        </w:tc>
        <w:tc>
          <w:tcPr>
            <w:tcW w:w="496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16/72</w:t>
            </w:r>
          </w:p>
        </w:tc>
        <w:tc>
          <w:tcPr>
            <w:tcW w:w="413" w:type="pct"/>
            <w:gridSpan w:val="2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21</w:t>
            </w:r>
          </w:p>
        </w:tc>
        <w:tc>
          <w:tcPr>
            <w:tcW w:w="455" w:type="pct"/>
            <w:vAlign w:val="center"/>
          </w:tcPr>
          <w:p w:rsidR="00FB2735" w:rsidRPr="00FB2735" w:rsidRDefault="00FB2735" w:rsidP="00791056">
            <w:pPr>
              <w:jc w:val="center"/>
            </w:pPr>
            <w:r w:rsidRPr="00FB2735">
              <w:t>2.632</w:t>
            </w:r>
          </w:p>
        </w:tc>
      </w:tr>
      <w:tr w:rsidR="0026481A" w:rsidRPr="0026481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6481A" w:rsidRPr="0026481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b/>
                <w:lang w:val="sr-Cyrl-CS"/>
              </w:rPr>
              <w:t xml:space="preserve">Збирни подаци </w:t>
            </w:r>
            <w:r w:rsidRPr="0026481A">
              <w:rPr>
                <w:b/>
              </w:rPr>
              <w:t xml:space="preserve">уметничке </w:t>
            </w:r>
            <w:r w:rsidRPr="0026481A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  <w:tcBorders>
              <w:bottom w:val="single" w:sz="4" w:space="0" w:color="auto"/>
            </w:tcBorders>
          </w:tcPr>
          <w:p w:rsidR="0026481A" w:rsidRPr="0026481A" w:rsidRDefault="0026481A" w:rsidP="0026481A">
            <w:pPr>
              <w:spacing w:line="276" w:lineRule="auto"/>
            </w:pPr>
            <w:r w:rsidRPr="0026481A">
              <w:t>1</w:t>
            </w:r>
            <w:r w:rsidRPr="0026481A">
              <w:rPr>
                <w:lang w:val="sr-Cyrl-CS"/>
              </w:rPr>
              <w:t>0 хетероцитата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  <w:tcBorders>
              <w:bottom w:val="single" w:sz="4" w:space="0" w:color="auto"/>
            </w:tcBorders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 w:rsidRPr="0026481A">
              <w:rPr>
                <w:lang w:val="sr-Cyrl-CS"/>
              </w:rPr>
              <w:t>6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</w:tcBorders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lang w:val="sr-Cyrl-CS"/>
              </w:rPr>
              <w:t xml:space="preserve">Међународни: </w:t>
            </w:r>
            <w:r>
              <w:rPr>
                <w:lang w:val="sr-Cyrl-CS"/>
              </w:rPr>
              <w:t>-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</w:tcPr>
          <w:p w:rsidR="0026481A" w:rsidRPr="0026481A" w:rsidRDefault="0026481A" w:rsidP="002648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Париз (Француска); Е</w:t>
            </w:r>
            <w:r w:rsidRPr="0026481A">
              <w:rPr>
                <w:lang w:val="sr-Cyrl-CS"/>
              </w:rPr>
              <w:t>сен (Немачка); Будимпешта (Мађарска); Америка; Истанбул (Турска);</w:t>
            </w:r>
          </w:p>
        </w:tc>
      </w:tr>
      <w:tr w:rsidR="0026481A" w:rsidRPr="0026481A" w:rsidTr="00FB2735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  <w:r w:rsidRPr="0026481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26481A" w:rsidRPr="0026481A" w:rsidRDefault="0026481A" w:rsidP="0026481A">
            <w:pPr>
              <w:spacing w:line="276" w:lineRule="auto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240793"/>
    <w:rsid w:val="0026481A"/>
    <w:rsid w:val="002F4310"/>
    <w:rsid w:val="003271AA"/>
    <w:rsid w:val="003F177B"/>
    <w:rsid w:val="004B22F8"/>
    <w:rsid w:val="00536908"/>
    <w:rsid w:val="005B6DDC"/>
    <w:rsid w:val="006B220E"/>
    <w:rsid w:val="006B46C5"/>
    <w:rsid w:val="00704375"/>
    <w:rsid w:val="00774809"/>
    <w:rsid w:val="008264E0"/>
    <w:rsid w:val="00874FA5"/>
    <w:rsid w:val="009A7403"/>
    <w:rsid w:val="009E2B0A"/>
    <w:rsid w:val="00A85D19"/>
    <w:rsid w:val="00A96A06"/>
    <w:rsid w:val="00C43937"/>
    <w:rsid w:val="00DD13E6"/>
    <w:rsid w:val="00E95D40"/>
    <w:rsid w:val="00FB273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FB2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4/0370-81791412680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td.amegroups.com/article/view/3810/html" TargetMode="External"/><Relationship Id="rId5" Type="http://schemas.openxmlformats.org/officeDocument/2006/relationships/hyperlink" Target="http://kobson.nb.rs/nauka_u_srbiji.132.html?autor=Djuric%20Dejan&amp;amp;samoar&amp;amp;.WQryajexW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Biljana Srdic Galic</cp:lastModifiedBy>
  <cp:revision>3</cp:revision>
  <dcterms:created xsi:type="dcterms:W3CDTF">2020-12-25T12:07:00Z</dcterms:created>
  <dcterms:modified xsi:type="dcterms:W3CDTF">2020-12-28T10:33:00Z</dcterms:modified>
</cp:coreProperties>
</file>