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bookmarkStart w:id="0" w:name="_GoBack"/>
      <w:bookmarkEnd w:id="0"/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514"/>
        <w:gridCol w:w="992"/>
        <w:gridCol w:w="2116"/>
        <w:gridCol w:w="849"/>
        <w:gridCol w:w="2071"/>
        <w:gridCol w:w="13"/>
        <w:gridCol w:w="74"/>
        <w:gridCol w:w="1032"/>
        <w:gridCol w:w="406"/>
        <w:gridCol w:w="515"/>
        <w:gridCol w:w="1010"/>
      </w:tblGrid>
      <w:tr w:rsidR="001543AE" w:rsidRPr="00704DF8" w:rsidTr="00A64B78">
        <w:trPr>
          <w:trHeight w:val="227"/>
          <w:jc w:val="center"/>
        </w:trPr>
        <w:tc>
          <w:tcPr>
            <w:tcW w:w="1373" w:type="pct"/>
            <w:gridSpan w:val="3"/>
            <w:vAlign w:val="center"/>
          </w:tcPr>
          <w:p w:rsidR="001543AE" w:rsidRPr="00704DF8" w:rsidRDefault="001543AE" w:rsidP="00836DEC">
            <w:pPr>
              <w:spacing w:after="60"/>
              <w:rPr>
                <w:lang w:val="sr-Cyrl-CS"/>
              </w:rPr>
            </w:pPr>
            <w:r w:rsidRPr="00704DF8">
              <w:rPr>
                <w:b/>
                <w:lang w:val="sr-Cyrl-CS"/>
              </w:rPr>
              <w:t>Име и презиме</w:t>
            </w:r>
          </w:p>
        </w:tc>
        <w:tc>
          <w:tcPr>
            <w:tcW w:w="3627" w:type="pct"/>
            <w:gridSpan w:val="9"/>
            <w:vAlign w:val="center"/>
          </w:tcPr>
          <w:p w:rsidR="001543AE" w:rsidRPr="00704DF8" w:rsidRDefault="00870447" w:rsidP="002F4310">
            <w:pPr>
              <w:spacing w:after="60"/>
              <w:rPr>
                <w:lang w:val="sr-Cyrl-CS"/>
              </w:rPr>
            </w:pPr>
            <w:hyperlink r:id="rId5" w:history="1">
              <w:r w:rsidR="00C8222A" w:rsidRPr="00704DF8">
                <w:rPr>
                  <w:rStyle w:val="Hyperlink"/>
                  <w:lang w:val="sr-Cyrl-CS"/>
                </w:rPr>
                <w:t>Виолета Кнежевић</w:t>
              </w:r>
            </w:hyperlink>
          </w:p>
        </w:tc>
      </w:tr>
      <w:tr w:rsidR="00704DF8" w:rsidRPr="00704DF8" w:rsidTr="00A64B78">
        <w:trPr>
          <w:trHeight w:val="227"/>
          <w:jc w:val="center"/>
        </w:trPr>
        <w:tc>
          <w:tcPr>
            <w:tcW w:w="1373" w:type="pct"/>
            <w:gridSpan w:val="3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b/>
                <w:lang w:val="sr-Cyrl-CS"/>
              </w:rPr>
              <w:t>Звање</w:t>
            </w:r>
          </w:p>
        </w:tc>
        <w:tc>
          <w:tcPr>
            <w:tcW w:w="3627" w:type="pct"/>
            <w:gridSpan w:val="9"/>
          </w:tcPr>
          <w:p w:rsidR="00704DF8" w:rsidRPr="00704DF8" w:rsidRDefault="00D85E2B" w:rsidP="00D85E2B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704DF8" w:rsidRPr="00704DF8" w:rsidTr="00A64B78">
        <w:trPr>
          <w:trHeight w:val="227"/>
          <w:jc w:val="center"/>
        </w:trPr>
        <w:tc>
          <w:tcPr>
            <w:tcW w:w="1373" w:type="pct"/>
            <w:gridSpan w:val="3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27" w:type="pct"/>
            <w:gridSpan w:val="9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lang w:val="sr-Cyrl-CS"/>
              </w:rPr>
              <w:t>Интерна медиицна (Нефрологија)</w:t>
            </w:r>
          </w:p>
        </w:tc>
      </w:tr>
      <w:tr w:rsidR="00704DF8" w:rsidRPr="00704DF8" w:rsidTr="00F50261">
        <w:trPr>
          <w:trHeight w:val="227"/>
          <w:jc w:val="center"/>
        </w:trPr>
        <w:tc>
          <w:tcPr>
            <w:tcW w:w="928" w:type="pct"/>
            <w:gridSpan w:val="2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45" w:type="pct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lang w:val="sr-Cyrl-CS"/>
              </w:rPr>
              <w:t xml:space="preserve">Година </w:t>
            </w:r>
          </w:p>
        </w:tc>
        <w:tc>
          <w:tcPr>
            <w:tcW w:w="2259" w:type="pct"/>
            <w:gridSpan w:val="3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lang w:val="sr-Cyrl-CS"/>
              </w:rPr>
              <w:t xml:space="preserve">Институција </w:t>
            </w:r>
          </w:p>
        </w:tc>
        <w:tc>
          <w:tcPr>
            <w:tcW w:w="1368" w:type="pct"/>
            <w:gridSpan w:val="6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704DF8" w:rsidRPr="00704DF8" w:rsidTr="00F50261">
        <w:trPr>
          <w:trHeight w:val="227"/>
          <w:jc w:val="center"/>
        </w:trPr>
        <w:tc>
          <w:tcPr>
            <w:tcW w:w="928" w:type="pct"/>
            <w:gridSpan w:val="2"/>
          </w:tcPr>
          <w:p w:rsidR="00704DF8" w:rsidRPr="00704DF8" w:rsidRDefault="00704DF8" w:rsidP="00704DF8">
            <w:pPr>
              <w:rPr>
                <w:lang w:val="sr-Cyrl-CS"/>
              </w:rPr>
            </w:pPr>
            <w:r w:rsidRPr="00704DF8">
              <w:rPr>
                <w:lang w:val="sr-Cyrl-CS"/>
              </w:rPr>
              <w:t>Избор у звање</w:t>
            </w:r>
          </w:p>
        </w:tc>
        <w:tc>
          <w:tcPr>
            <w:tcW w:w="445" w:type="pct"/>
          </w:tcPr>
          <w:p w:rsidR="00704DF8" w:rsidRPr="00704DF8" w:rsidRDefault="00704DF8" w:rsidP="00D85E2B">
            <w:r w:rsidRPr="00704DF8">
              <w:rPr>
                <w:lang w:val="sr-Cyrl-CS"/>
              </w:rPr>
              <w:t>20</w:t>
            </w:r>
            <w:r w:rsidR="00D85E2B">
              <w:t>20</w:t>
            </w:r>
            <w:r w:rsidRPr="00704DF8">
              <w:t>.</w:t>
            </w:r>
          </w:p>
        </w:tc>
        <w:tc>
          <w:tcPr>
            <w:tcW w:w="2259" w:type="pct"/>
            <w:gridSpan w:val="3"/>
          </w:tcPr>
          <w:p w:rsidR="00704DF8" w:rsidRPr="00704DF8" w:rsidRDefault="00704DF8" w:rsidP="00704DF8">
            <w:r w:rsidRPr="00704DF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368" w:type="pct"/>
            <w:gridSpan w:val="6"/>
          </w:tcPr>
          <w:p w:rsidR="00704DF8" w:rsidRPr="00704DF8" w:rsidRDefault="00704DF8" w:rsidP="00704DF8">
            <w:pPr>
              <w:rPr>
                <w:lang w:val="sr-Cyrl-CS"/>
              </w:rPr>
            </w:pPr>
            <w:r w:rsidRPr="00704DF8">
              <w:rPr>
                <w:lang w:val="sr-Cyrl-CS"/>
              </w:rPr>
              <w:t>Интерна медицина, Нефрологија и клиничка имунологија</w:t>
            </w:r>
          </w:p>
        </w:tc>
      </w:tr>
      <w:tr w:rsidR="00704DF8" w:rsidRPr="00704DF8" w:rsidTr="00F50261">
        <w:trPr>
          <w:trHeight w:val="227"/>
          <w:jc w:val="center"/>
        </w:trPr>
        <w:tc>
          <w:tcPr>
            <w:tcW w:w="928" w:type="pct"/>
            <w:gridSpan w:val="2"/>
          </w:tcPr>
          <w:p w:rsidR="00704DF8" w:rsidRPr="00704DF8" w:rsidRDefault="00704DF8" w:rsidP="00704DF8">
            <w:pPr>
              <w:rPr>
                <w:lang w:val="sr-Cyrl-CS"/>
              </w:rPr>
            </w:pPr>
            <w:r w:rsidRPr="00704DF8">
              <w:rPr>
                <w:lang w:val="sr-Cyrl-CS"/>
              </w:rPr>
              <w:t>Докторат</w:t>
            </w:r>
          </w:p>
        </w:tc>
        <w:tc>
          <w:tcPr>
            <w:tcW w:w="445" w:type="pct"/>
          </w:tcPr>
          <w:p w:rsidR="00704DF8" w:rsidRPr="00704DF8" w:rsidRDefault="00704DF8" w:rsidP="00704DF8">
            <w:r w:rsidRPr="00704DF8">
              <w:rPr>
                <w:lang w:val="sr-Cyrl-CS"/>
              </w:rPr>
              <w:t>2012</w:t>
            </w:r>
            <w:r w:rsidRPr="00704DF8">
              <w:t>.</w:t>
            </w:r>
          </w:p>
        </w:tc>
        <w:tc>
          <w:tcPr>
            <w:tcW w:w="2259" w:type="pct"/>
            <w:gridSpan w:val="3"/>
          </w:tcPr>
          <w:p w:rsidR="00704DF8" w:rsidRPr="00704DF8" w:rsidRDefault="00704DF8" w:rsidP="00704DF8">
            <w:r w:rsidRPr="00704DF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368" w:type="pct"/>
            <w:gridSpan w:val="6"/>
          </w:tcPr>
          <w:p w:rsidR="00704DF8" w:rsidRPr="00704DF8" w:rsidRDefault="00704DF8" w:rsidP="00704DF8">
            <w:pPr>
              <w:rPr>
                <w:lang w:val="sr-Cyrl-CS"/>
              </w:rPr>
            </w:pPr>
            <w:r w:rsidRPr="00704DF8">
              <w:rPr>
                <w:lang w:val="sr-Cyrl-CS"/>
              </w:rPr>
              <w:t>нефрологија</w:t>
            </w:r>
          </w:p>
        </w:tc>
      </w:tr>
      <w:tr w:rsidR="00704DF8" w:rsidRPr="00704DF8" w:rsidTr="00F50261">
        <w:trPr>
          <w:trHeight w:val="227"/>
          <w:jc w:val="center"/>
        </w:trPr>
        <w:tc>
          <w:tcPr>
            <w:tcW w:w="928" w:type="pct"/>
            <w:gridSpan w:val="2"/>
          </w:tcPr>
          <w:p w:rsidR="00704DF8" w:rsidRPr="00704DF8" w:rsidRDefault="00704DF8" w:rsidP="00704DF8">
            <w:pPr>
              <w:rPr>
                <w:lang w:val="sr-Cyrl-CS"/>
              </w:rPr>
            </w:pPr>
            <w:r w:rsidRPr="00704DF8">
              <w:rPr>
                <w:lang w:val="sr-Cyrl-CS"/>
              </w:rPr>
              <w:t>Специјализација</w:t>
            </w:r>
          </w:p>
        </w:tc>
        <w:tc>
          <w:tcPr>
            <w:tcW w:w="445" w:type="pct"/>
          </w:tcPr>
          <w:p w:rsidR="00704DF8" w:rsidRPr="00704DF8" w:rsidRDefault="00704DF8" w:rsidP="00704DF8">
            <w:r w:rsidRPr="00704DF8">
              <w:rPr>
                <w:lang w:val="sr-Cyrl-CS"/>
              </w:rPr>
              <w:t>2002</w:t>
            </w:r>
            <w:r w:rsidRPr="00704DF8">
              <w:t>.</w:t>
            </w:r>
          </w:p>
        </w:tc>
        <w:tc>
          <w:tcPr>
            <w:tcW w:w="2259" w:type="pct"/>
            <w:gridSpan w:val="3"/>
          </w:tcPr>
          <w:p w:rsidR="00704DF8" w:rsidRPr="00704DF8" w:rsidRDefault="00704DF8" w:rsidP="00704DF8">
            <w:r w:rsidRPr="00704DF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368" w:type="pct"/>
            <w:gridSpan w:val="6"/>
          </w:tcPr>
          <w:p w:rsidR="00704DF8" w:rsidRPr="00704DF8" w:rsidRDefault="00704DF8" w:rsidP="00704DF8">
            <w:pPr>
              <w:rPr>
                <w:lang w:val="sr-Cyrl-CS"/>
              </w:rPr>
            </w:pPr>
            <w:r w:rsidRPr="00704DF8">
              <w:rPr>
                <w:lang w:val="sr-Cyrl-CS"/>
              </w:rPr>
              <w:t>Интерна медицина</w:t>
            </w:r>
          </w:p>
        </w:tc>
      </w:tr>
      <w:tr w:rsidR="00704DF8" w:rsidRPr="00704DF8" w:rsidTr="00F50261">
        <w:trPr>
          <w:trHeight w:val="227"/>
          <w:jc w:val="center"/>
        </w:trPr>
        <w:tc>
          <w:tcPr>
            <w:tcW w:w="928" w:type="pct"/>
            <w:gridSpan w:val="2"/>
          </w:tcPr>
          <w:p w:rsidR="00704DF8" w:rsidRPr="00704DF8" w:rsidRDefault="00704DF8" w:rsidP="00704DF8">
            <w:pPr>
              <w:rPr>
                <w:lang w:val="sr-Cyrl-CS"/>
              </w:rPr>
            </w:pPr>
            <w:r w:rsidRPr="00704DF8">
              <w:rPr>
                <w:lang w:val="sr-Cyrl-CS"/>
              </w:rPr>
              <w:t>Магистратура</w:t>
            </w:r>
          </w:p>
        </w:tc>
        <w:tc>
          <w:tcPr>
            <w:tcW w:w="445" w:type="pct"/>
          </w:tcPr>
          <w:p w:rsidR="00704DF8" w:rsidRPr="00704DF8" w:rsidRDefault="00704DF8" w:rsidP="00704DF8">
            <w:r w:rsidRPr="00704DF8">
              <w:rPr>
                <w:lang w:val="sr-Cyrl-CS"/>
              </w:rPr>
              <w:t>2008</w:t>
            </w:r>
            <w:r w:rsidRPr="00704DF8">
              <w:t>.</w:t>
            </w:r>
          </w:p>
        </w:tc>
        <w:tc>
          <w:tcPr>
            <w:tcW w:w="2259" w:type="pct"/>
            <w:gridSpan w:val="3"/>
          </w:tcPr>
          <w:p w:rsidR="00704DF8" w:rsidRPr="00704DF8" w:rsidRDefault="00704DF8" w:rsidP="00704DF8">
            <w:r w:rsidRPr="00704DF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368" w:type="pct"/>
            <w:gridSpan w:val="6"/>
          </w:tcPr>
          <w:p w:rsidR="00704DF8" w:rsidRPr="00704DF8" w:rsidRDefault="00704DF8" w:rsidP="00704DF8">
            <w:pPr>
              <w:rPr>
                <w:lang w:val="sr-Cyrl-CS"/>
              </w:rPr>
            </w:pPr>
            <w:r w:rsidRPr="00704DF8">
              <w:t>Н</w:t>
            </w:r>
            <w:r w:rsidRPr="00704DF8">
              <w:rPr>
                <w:lang w:val="sr-Cyrl-CS"/>
              </w:rPr>
              <w:t>ефрологија</w:t>
            </w:r>
          </w:p>
        </w:tc>
      </w:tr>
      <w:tr w:rsidR="00704DF8" w:rsidRPr="00704DF8" w:rsidTr="00F50261">
        <w:trPr>
          <w:trHeight w:val="227"/>
          <w:jc w:val="center"/>
        </w:trPr>
        <w:tc>
          <w:tcPr>
            <w:tcW w:w="928" w:type="pct"/>
            <w:gridSpan w:val="2"/>
          </w:tcPr>
          <w:p w:rsidR="00704DF8" w:rsidRPr="00704DF8" w:rsidRDefault="00704DF8" w:rsidP="00704DF8">
            <w:pPr>
              <w:rPr>
                <w:lang w:val="sr-Cyrl-CS"/>
              </w:rPr>
            </w:pPr>
            <w:r w:rsidRPr="00704DF8">
              <w:rPr>
                <w:lang w:val="sr-Cyrl-CS"/>
              </w:rPr>
              <w:t>Мастер</w:t>
            </w:r>
          </w:p>
        </w:tc>
        <w:tc>
          <w:tcPr>
            <w:tcW w:w="445" w:type="pct"/>
          </w:tcPr>
          <w:p w:rsidR="00704DF8" w:rsidRPr="00704DF8" w:rsidRDefault="00704DF8" w:rsidP="00704DF8">
            <w:pPr>
              <w:rPr>
                <w:lang w:val="sr-Cyrl-CS"/>
              </w:rPr>
            </w:pPr>
          </w:p>
        </w:tc>
        <w:tc>
          <w:tcPr>
            <w:tcW w:w="2259" w:type="pct"/>
            <w:gridSpan w:val="3"/>
          </w:tcPr>
          <w:p w:rsidR="00704DF8" w:rsidRPr="00704DF8" w:rsidRDefault="00704DF8" w:rsidP="00704DF8"/>
        </w:tc>
        <w:tc>
          <w:tcPr>
            <w:tcW w:w="1368" w:type="pct"/>
            <w:gridSpan w:val="6"/>
          </w:tcPr>
          <w:p w:rsidR="00704DF8" w:rsidRPr="00704DF8" w:rsidRDefault="00704DF8" w:rsidP="00704DF8">
            <w:pPr>
              <w:rPr>
                <w:lang w:val="sr-Cyrl-CS"/>
              </w:rPr>
            </w:pPr>
          </w:p>
        </w:tc>
      </w:tr>
      <w:tr w:rsidR="00704DF8" w:rsidRPr="00704DF8" w:rsidTr="00F50261">
        <w:trPr>
          <w:trHeight w:val="227"/>
          <w:jc w:val="center"/>
        </w:trPr>
        <w:tc>
          <w:tcPr>
            <w:tcW w:w="928" w:type="pct"/>
            <w:gridSpan w:val="2"/>
          </w:tcPr>
          <w:p w:rsidR="00704DF8" w:rsidRPr="00704DF8" w:rsidRDefault="00704DF8" w:rsidP="00704DF8">
            <w:pPr>
              <w:rPr>
                <w:lang w:val="sr-Cyrl-CS"/>
              </w:rPr>
            </w:pPr>
            <w:r w:rsidRPr="00704DF8">
              <w:rPr>
                <w:lang w:val="sr-Cyrl-CS"/>
              </w:rPr>
              <w:t>Диплома</w:t>
            </w:r>
          </w:p>
        </w:tc>
        <w:tc>
          <w:tcPr>
            <w:tcW w:w="445" w:type="pct"/>
          </w:tcPr>
          <w:p w:rsidR="00704DF8" w:rsidRPr="00704DF8" w:rsidRDefault="00704DF8" w:rsidP="00704DF8">
            <w:r w:rsidRPr="00704DF8">
              <w:rPr>
                <w:lang w:val="sr-Cyrl-CS"/>
              </w:rPr>
              <w:t>1997</w:t>
            </w:r>
            <w:r w:rsidRPr="00704DF8">
              <w:t>.</w:t>
            </w:r>
          </w:p>
        </w:tc>
        <w:tc>
          <w:tcPr>
            <w:tcW w:w="2259" w:type="pct"/>
            <w:gridSpan w:val="3"/>
          </w:tcPr>
          <w:p w:rsidR="00704DF8" w:rsidRPr="00704DF8" w:rsidRDefault="00704DF8" w:rsidP="00704DF8">
            <w:r w:rsidRPr="00704DF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368" w:type="pct"/>
            <w:gridSpan w:val="6"/>
          </w:tcPr>
          <w:p w:rsidR="00704DF8" w:rsidRPr="00704DF8" w:rsidRDefault="00704DF8" w:rsidP="00704DF8">
            <w:pPr>
              <w:rPr>
                <w:lang w:val="sr-Cyrl-CS"/>
              </w:rPr>
            </w:pPr>
            <w:r w:rsidRPr="00704DF8">
              <w:rPr>
                <w:lang w:val="sr-Cyrl-CS"/>
              </w:rPr>
              <w:t>Општа медицина</w:t>
            </w:r>
          </w:p>
        </w:tc>
      </w:tr>
      <w:tr w:rsidR="00704DF8" w:rsidRPr="00704DF8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b/>
                <w:lang w:val="sr-Cyrl-CS"/>
              </w:rPr>
              <w:t>Списак дисертација</w:t>
            </w:r>
            <w:r w:rsidRPr="00704DF8">
              <w:rPr>
                <w:b/>
              </w:rPr>
              <w:t xml:space="preserve">-докторских уметничких пројеката </w:t>
            </w:r>
            <w:r w:rsidRPr="00704DF8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704DF8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lang w:val="sr-Cyrl-CS"/>
              </w:rPr>
              <w:t>Р.Б.</w:t>
            </w:r>
          </w:p>
        </w:tc>
        <w:tc>
          <w:tcPr>
            <w:tcW w:w="2454" w:type="pct"/>
            <w:gridSpan w:val="4"/>
            <w:vAlign w:val="center"/>
          </w:tcPr>
          <w:p w:rsidR="00704DF8" w:rsidRPr="00704DF8" w:rsidRDefault="00704DF8" w:rsidP="00704DF8">
            <w:pPr>
              <w:spacing w:after="60"/>
            </w:pPr>
            <w:r w:rsidRPr="00704DF8">
              <w:rPr>
                <w:lang w:val="sr-Cyrl-CS"/>
              </w:rPr>
              <w:t>Наслов дисертације</w:t>
            </w:r>
            <w:r w:rsidRPr="00704DF8">
              <w:t xml:space="preserve">- докторског уметничког пројекта </w:t>
            </w:r>
          </w:p>
        </w:tc>
        <w:tc>
          <w:tcPr>
            <w:tcW w:w="968" w:type="pct"/>
            <w:gridSpan w:val="3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lang w:val="sr-Cyrl-CS"/>
              </w:rPr>
              <w:t>Име кандидата</w:t>
            </w:r>
          </w:p>
        </w:tc>
        <w:tc>
          <w:tcPr>
            <w:tcW w:w="645" w:type="pct"/>
            <w:gridSpan w:val="2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lang w:val="sr-Cyrl-CS"/>
              </w:rPr>
              <w:t>** одбрањена</w:t>
            </w:r>
          </w:p>
        </w:tc>
      </w:tr>
      <w:tr w:rsidR="00704DF8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lang w:val="sr-Cyrl-CS"/>
              </w:rPr>
              <w:t>1.</w:t>
            </w:r>
          </w:p>
        </w:tc>
        <w:tc>
          <w:tcPr>
            <w:tcW w:w="2454" w:type="pct"/>
            <w:gridSpan w:val="4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lang w:val="sr-Cyrl-CS"/>
              </w:rPr>
              <w:t>ИНТЕРЛЕУКИН 18 КАО РАНИ БИОМАРКЕР АКУТНОГ ОШТЕЋЕЊА БУБРЕГА</w:t>
            </w:r>
          </w:p>
        </w:tc>
        <w:tc>
          <w:tcPr>
            <w:tcW w:w="968" w:type="pct"/>
            <w:gridSpan w:val="3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lang w:val="sr-Cyrl-CS"/>
              </w:rPr>
              <w:t>Бојана Љубичић</w:t>
            </w:r>
          </w:p>
        </w:tc>
        <w:tc>
          <w:tcPr>
            <w:tcW w:w="645" w:type="pct"/>
            <w:gridSpan w:val="2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lang w:val="sr-Cyrl-CS"/>
              </w:rPr>
              <w:t>2019.</w:t>
            </w:r>
          </w:p>
        </w:tc>
        <w:tc>
          <w:tcPr>
            <w:tcW w:w="684" w:type="pct"/>
            <w:gridSpan w:val="2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</w:p>
        </w:tc>
      </w:tr>
      <w:tr w:rsidR="00704DF8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lang w:val="sr-Cyrl-CS"/>
              </w:rPr>
              <w:t>2.</w:t>
            </w:r>
          </w:p>
        </w:tc>
        <w:tc>
          <w:tcPr>
            <w:tcW w:w="2454" w:type="pct"/>
            <w:gridSpan w:val="4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lang w:val="sr-Cyrl-CS"/>
              </w:rPr>
              <w:t>УТИЦАЈ ХОЛЕКАЛЦИФЕРОЛА НА ПРОТЕИНУРИЈУ КОД БОЛЕСНИКА СА ТИПОМ 2 ДИЈАБЕТЕСА МЕЛИТУС</w:t>
            </w:r>
          </w:p>
        </w:tc>
        <w:tc>
          <w:tcPr>
            <w:tcW w:w="968" w:type="pct"/>
            <w:gridSpan w:val="3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lang w:val="sr-Cyrl-CS"/>
              </w:rPr>
              <w:t>Татјана Стојшић Вуксановић</w:t>
            </w:r>
          </w:p>
        </w:tc>
        <w:tc>
          <w:tcPr>
            <w:tcW w:w="645" w:type="pct"/>
            <w:gridSpan w:val="2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704DF8" w:rsidRPr="00A64B78" w:rsidRDefault="00A64B78" w:rsidP="00704DF8">
            <w:pPr>
              <w:spacing w:after="60"/>
              <w:rPr>
                <w:lang/>
              </w:rPr>
            </w:pPr>
            <w:r>
              <w:rPr>
                <w:lang/>
              </w:rPr>
              <w:t>2020.</w:t>
            </w:r>
          </w:p>
        </w:tc>
      </w:tr>
      <w:tr w:rsidR="00704DF8" w:rsidRPr="00704DF8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704DF8" w:rsidRPr="00704DF8" w:rsidRDefault="00704DF8" w:rsidP="00704DF8">
            <w:pPr>
              <w:spacing w:after="60"/>
              <w:rPr>
                <w:lang w:val="sr-Cyrl-CS"/>
              </w:rPr>
            </w:pPr>
            <w:r w:rsidRPr="00704DF8">
              <w:rPr>
                <w:lang w:val="sr-Cyrl-CS"/>
              </w:rPr>
              <w:t>*Година  у којој је дисертација</w:t>
            </w:r>
            <w:r w:rsidRPr="00704DF8">
              <w:t xml:space="preserve">-докторски уметнички пројекат </w:t>
            </w:r>
            <w:r w:rsidRPr="00704DF8">
              <w:rPr>
                <w:lang w:val="sr-Cyrl-CS"/>
              </w:rPr>
              <w:t xml:space="preserve"> пријављена</w:t>
            </w:r>
            <w:r w:rsidRPr="00704DF8">
              <w:t xml:space="preserve">-пријављен </w:t>
            </w:r>
            <w:r w:rsidRPr="00704DF8">
              <w:rPr>
                <w:lang w:val="sr-Cyrl-CS"/>
              </w:rPr>
              <w:t>(само за дисертације</w:t>
            </w:r>
            <w:r w:rsidRPr="00704DF8">
              <w:t xml:space="preserve">-докторске уметничке пројекте </w:t>
            </w:r>
            <w:r w:rsidRPr="00704DF8">
              <w:rPr>
                <w:lang w:val="sr-Cyrl-CS"/>
              </w:rPr>
              <w:t xml:space="preserve"> које су у току), ** Година у којој је дисертација</w:t>
            </w:r>
            <w:r w:rsidRPr="00704DF8">
              <w:t xml:space="preserve">-докторски уметнички пројекат </w:t>
            </w:r>
            <w:r w:rsidRPr="00704DF8">
              <w:rPr>
                <w:lang w:val="sr-Cyrl-CS"/>
              </w:rPr>
              <w:t xml:space="preserve"> одбрањена (само за дисертације</w:t>
            </w:r>
            <w:r w:rsidRPr="00704DF8">
              <w:t xml:space="preserve">-докторско уметничке пројекте </w:t>
            </w:r>
            <w:r w:rsidRPr="00704DF8">
              <w:rPr>
                <w:lang w:val="sr-Cyrl-CS"/>
              </w:rPr>
              <w:t xml:space="preserve"> из ранијег периода)</w:t>
            </w:r>
          </w:p>
        </w:tc>
      </w:tr>
      <w:tr w:rsidR="00704DF8" w:rsidRPr="00704DF8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704DF8" w:rsidRPr="00704DF8" w:rsidRDefault="00704DF8" w:rsidP="00E27919">
            <w:pPr>
              <w:spacing w:after="60"/>
              <w:rPr>
                <w:b/>
              </w:rPr>
            </w:pPr>
            <w:r w:rsidRPr="00704DF8">
              <w:rPr>
                <w:b/>
                <w:lang w:val="sr-Cyrl-CS"/>
              </w:rPr>
              <w:t>Категоризација публикације</w:t>
            </w:r>
            <w:r w:rsidRPr="00704DF8">
              <w:rPr>
                <w:b/>
              </w:rPr>
              <w:t xml:space="preserve"> научних радова  из области датог студијског програма </w:t>
            </w:r>
            <w:r w:rsidRPr="00704DF8">
              <w:rPr>
                <w:b/>
                <w:lang w:val="sr-Cyrl-CS"/>
              </w:rPr>
              <w:t xml:space="preserve"> према класификацији ре</w:t>
            </w:r>
            <w:r w:rsidRPr="00704DF8">
              <w:rPr>
                <w:b/>
              </w:rPr>
              <w:t>с</w:t>
            </w:r>
            <w:r w:rsidRPr="00704DF8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704DF8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704DF8" w:rsidRPr="00704DF8" w:rsidRDefault="00704DF8" w:rsidP="00704DF8">
            <w:pPr>
              <w:spacing w:after="60"/>
              <w:ind w:left="-23"/>
              <w:jc w:val="center"/>
            </w:pPr>
            <w:r w:rsidRPr="00704DF8">
              <w:t>Р.б.</w:t>
            </w:r>
          </w:p>
        </w:tc>
        <w:tc>
          <w:tcPr>
            <w:tcW w:w="3389" w:type="pct"/>
            <w:gridSpan w:val="6"/>
          </w:tcPr>
          <w:p w:rsidR="00704DF8" w:rsidRPr="00704DF8" w:rsidRDefault="00704DF8" w:rsidP="00704DF8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704DF8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704DF8" w:rsidRPr="00704DF8" w:rsidRDefault="00704DF8" w:rsidP="00704DF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04DF8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704DF8" w:rsidRPr="00704DF8" w:rsidRDefault="00704DF8" w:rsidP="00704DF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04DF8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:rsidR="00704DF8" w:rsidRPr="00704DF8" w:rsidRDefault="00704DF8" w:rsidP="00704DF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04DF8">
              <w:rPr>
                <w:sz w:val="20"/>
                <w:szCs w:val="20"/>
              </w:rPr>
              <w:t>IF</w:t>
            </w:r>
          </w:p>
        </w:tc>
      </w:tr>
      <w:tr w:rsidR="009C254D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1.</w:t>
            </w:r>
          </w:p>
        </w:tc>
        <w:tc>
          <w:tcPr>
            <w:tcW w:w="3389" w:type="pct"/>
            <w:gridSpan w:val="6"/>
          </w:tcPr>
          <w:p w:rsidR="009C254D" w:rsidRPr="00F50261" w:rsidRDefault="009C254D" w:rsidP="009C254D">
            <w:pPr>
              <w:shd w:val="clear" w:color="auto" w:fill="FFFFFF"/>
              <w:jc w:val="both"/>
              <w:textAlignment w:val="baseline"/>
            </w:pPr>
            <w:r w:rsidRPr="00F50261">
              <w:t>Golubovic S</w:t>
            </w:r>
            <w:r>
              <w:t xml:space="preserve">, </w:t>
            </w:r>
            <w:r w:rsidRPr="00B15FE6">
              <w:rPr>
                <w:b/>
              </w:rPr>
              <w:t>Knezevic V</w:t>
            </w:r>
            <w:r>
              <w:t xml:space="preserve">, </w:t>
            </w:r>
            <w:r w:rsidRPr="00F50261">
              <w:t>Azasevac T,</w:t>
            </w:r>
            <w:r>
              <w:t xml:space="preserve"> </w:t>
            </w:r>
            <w:r w:rsidRPr="00F50261">
              <w:t>Celic D</w:t>
            </w:r>
            <w:r>
              <w:t>.</w:t>
            </w:r>
            <w:r w:rsidRPr="00F50261">
              <w:t xml:space="preserve"> </w:t>
            </w:r>
            <w:hyperlink r:id="rId6" w:history="1">
              <w:r w:rsidRPr="00963AA1">
                <w:rPr>
                  <w:rStyle w:val="Hyperlink"/>
                </w:rPr>
                <w:t>The advantage of the platelet-to-lymphocyte ratio over neutrophil-to- lymphocyte ratio as novel markers of erythropoietin resistance in hemodialysis patients</w:t>
              </w:r>
            </w:hyperlink>
            <w:r>
              <w:t>.</w:t>
            </w:r>
            <w:r w:rsidRPr="00F50261">
              <w:t xml:space="preserve"> </w:t>
            </w:r>
            <w:r w:rsidRPr="00E27919">
              <w:t>Vojnosanit Pregl.</w:t>
            </w:r>
            <w:r>
              <w:t xml:space="preserve"> 2023;</w:t>
            </w:r>
            <w:r w:rsidRPr="00F50261">
              <w:t>80</w:t>
            </w:r>
            <w:r>
              <w:t>(</w:t>
            </w:r>
            <w:r w:rsidRPr="00F50261">
              <w:t>6</w:t>
            </w:r>
            <w:r>
              <w:t>):</w:t>
            </w:r>
            <w:r w:rsidRPr="00F50261">
              <w:t>500-5</w:t>
            </w:r>
            <w: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9C254D" w:rsidRDefault="009C254D" w:rsidP="009C254D">
            <w:pPr>
              <w:jc w:val="center"/>
            </w:pPr>
            <w:r>
              <w:t>164/168</w:t>
            </w:r>
          </w:p>
          <w:p w:rsidR="009C254D" w:rsidRPr="00E27919" w:rsidRDefault="009C254D" w:rsidP="009C254D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9C254D" w:rsidRDefault="009C254D" w:rsidP="009C254D">
            <w:pPr>
              <w:jc w:val="center"/>
            </w:pPr>
            <w:r>
              <w:t>23</w:t>
            </w:r>
          </w:p>
          <w:p w:rsidR="009C254D" w:rsidRPr="00E27919" w:rsidRDefault="009C254D" w:rsidP="009C254D">
            <w:pPr>
              <w:jc w:val="center"/>
            </w:pPr>
            <w:r>
              <w:t>(2022)</w:t>
            </w:r>
          </w:p>
        </w:tc>
        <w:tc>
          <w:tcPr>
            <w:tcW w:w="453" w:type="pct"/>
            <w:vAlign w:val="center"/>
          </w:tcPr>
          <w:p w:rsidR="009C254D" w:rsidRDefault="009C254D" w:rsidP="009C254D">
            <w:pPr>
              <w:jc w:val="center"/>
            </w:pPr>
            <w:r>
              <w:t>0.2</w:t>
            </w:r>
          </w:p>
          <w:p w:rsidR="009C254D" w:rsidRPr="00E27919" w:rsidRDefault="009C254D" w:rsidP="009C254D">
            <w:pPr>
              <w:jc w:val="center"/>
            </w:pPr>
            <w:r>
              <w:t>(2022)</w:t>
            </w:r>
          </w:p>
        </w:tc>
      </w:tr>
      <w:tr w:rsidR="009C254D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2.</w:t>
            </w:r>
          </w:p>
        </w:tc>
        <w:tc>
          <w:tcPr>
            <w:tcW w:w="3389" w:type="pct"/>
            <w:gridSpan w:val="6"/>
          </w:tcPr>
          <w:p w:rsidR="009C254D" w:rsidRPr="00F50261" w:rsidRDefault="009C254D" w:rsidP="009C254D">
            <w:pPr>
              <w:shd w:val="clear" w:color="auto" w:fill="FFFFFF"/>
              <w:jc w:val="both"/>
              <w:textAlignment w:val="baseline"/>
            </w:pPr>
            <w:r w:rsidRPr="00F50261">
              <w:t>Ljubicic B</w:t>
            </w:r>
            <w:r>
              <w:t xml:space="preserve">, </w:t>
            </w:r>
            <w:r w:rsidRPr="00911E93">
              <w:rPr>
                <w:b/>
              </w:rPr>
              <w:t>Knezevic V</w:t>
            </w:r>
            <w:r>
              <w:rPr>
                <w:b/>
              </w:rPr>
              <w:t xml:space="preserve">, </w:t>
            </w:r>
            <w:r w:rsidRPr="00F50261">
              <w:t>Azasevac T</w:t>
            </w:r>
            <w:r>
              <w:t xml:space="preserve">, </w:t>
            </w:r>
            <w:r w:rsidRPr="00F50261">
              <w:t>Lazarevic A,</w:t>
            </w:r>
            <w:r>
              <w:t xml:space="preserve"> </w:t>
            </w:r>
            <w:r w:rsidRPr="00F50261">
              <w:t>Radanovic B</w:t>
            </w:r>
            <w:r>
              <w:t xml:space="preserve">. </w:t>
            </w:r>
            <w:hyperlink r:id="rId7" w:history="1">
              <w:r w:rsidRPr="00C136DD">
                <w:rPr>
                  <w:rStyle w:val="Hyperlink"/>
                </w:rPr>
                <w:t>Early initiation of continuous renal replacement therapy for metformin-associated lactic acidosis</w:t>
              </w:r>
            </w:hyperlink>
            <w:r>
              <w:t>. S</w:t>
            </w:r>
            <w:r w:rsidRPr="00F50261">
              <w:t xml:space="preserve">rp </w:t>
            </w:r>
            <w:r>
              <w:t>A</w:t>
            </w:r>
            <w:r w:rsidRPr="00F50261">
              <w:t>rh</w:t>
            </w:r>
            <w:r>
              <w:t xml:space="preserve"> C</w:t>
            </w:r>
            <w:r w:rsidRPr="00F50261">
              <w:t xml:space="preserve">elok </w:t>
            </w:r>
            <w:r>
              <w:t>L</w:t>
            </w:r>
            <w:r w:rsidRPr="00F50261">
              <w:t>ek</w:t>
            </w:r>
            <w:r>
              <w:t>. 2023;</w:t>
            </w:r>
            <w:r w:rsidRPr="00F50261">
              <w:t>151</w:t>
            </w:r>
            <w:r>
              <w:t>(</w:t>
            </w:r>
            <w:r w:rsidRPr="00F50261">
              <w:t>3-4</w:t>
            </w:r>
            <w:r>
              <w:t>):</w:t>
            </w:r>
            <w:r w:rsidRPr="00F50261">
              <w:t>240-2</w:t>
            </w:r>
            <w: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9C254D" w:rsidRDefault="009C254D" w:rsidP="009C254D">
            <w:pPr>
              <w:jc w:val="center"/>
            </w:pPr>
            <w:r>
              <w:t>164/168</w:t>
            </w:r>
          </w:p>
          <w:p w:rsidR="009C254D" w:rsidRPr="00E27919" w:rsidRDefault="009C254D" w:rsidP="009C254D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9C254D" w:rsidRDefault="009C254D" w:rsidP="009C254D">
            <w:pPr>
              <w:jc w:val="center"/>
            </w:pPr>
            <w:r>
              <w:t>23</w:t>
            </w:r>
          </w:p>
          <w:p w:rsidR="009C254D" w:rsidRPr="00E27919" w:rsidRDefault="009C254D" w:rsidP="009C254D">
            <w:pPr>
              <w:jc w:val="center"/>
            </w:pPr>
            <w:r>
              <w:t>(2022)</w:t>
            </w:r>
          </w:p>
        </w:tc>
        <w:tc>
          <w:tcPr>
            <w:tcW w:w="453" w:type="pct"/>
            <w:vAlign w:val="center"/>
          </w:tcPr>
          <w:p w:rsidR="009C254D" w:rsidRDefault="009C254D" w:rsidP="009C254D">
            <w:pPr>
              <w:jc w:val="center"/>
            </w:pPr>
            <w:r>
              <w:t>0.2</w:t>
            </w:r>
          </w:p>
          <w:p w:rsidR="009C254D" w:rsidRPr="00E27919" w:rsidRDefault="009C254D" w:rsidP="009C254D">
            <w:pPr>
              <w:jc w:val="center"/>
            </w:pPr>
            <w:r>
              <w:t>(2022)</w:t>
            </w:r>
          </w:p>
        </w:tc>
      </w:tr>
      <w:tr w:rsidR="009C254D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3.</w:t>
            </w:r>
          </w:p>
        </w:tc>
        <w:tc>
          <w:tcPr>
            <w:tcW w:w="3389" w:type="pct"/>
            <w:gridSpan w:val="6"/>
          </w:tcPr>
          <w:p w:rsidR="009C254D" w:rsidRPr="00F50261" w:rsidRDefault="009C254D" w:rsidP="009C254D">
            <w:pPr>
              <w:shd w:val="clear" w:color="auto" w:fill="FFFFFF"/>
              <w:jc w:val="both"/>
              <w:textAlignment w:val="baseline"/>
            </w:pPr>
            <w:r w:rsidRPr="00F50261">
              <w:t>Bozic D</w:t>
            </w:r>
            <w:r>
              <w:t xml:space="preserve">, </w:t>
            </w:r>
            <w:r w:rsidRPr="00F50261">
              <w:t>Ljubicic B</w:t>
            </w:r>
            <w:r>
              <w:t xml:space="preserve">, </w:t>
            </w:r>
            <w:r w:rsidRPr="00911E93">
              <w:rPr>
                <w:b/>
              </w:rPr>
              <w:t>Knezevic V</w:t>
            </w:r>
            <w:r>
              <w:rPr>
                <w:b/>
              </w:rPr>
              <w:t xml:space="preserve">, </w:t>
            </w:r>
            <w:r w:rsidRPr="00F50261">
              <w:t>Celic D</w:t>
            </w:r>
            <w:r>
              <w:t xml:space="preserve">, </w:t>
            </w:r>
            <w:r w:rsidRPr="00F50261">
              <w:t>Veselinov V</w:t>
            </w:r>
            <w:r>
              <w:t>.</w:t>
            </w:r>
            <w:r w:rsidRPr="00F50261">
              <w:t xml:space="preserve"> </w:t>
            </w:r>
            <w:hyperlink r:id="rId8" w:history="1">
              <w:r w:rsidRPr="00C136DD">
                <w:rPr>
                  <w:rStyle w:val="Hyperlink"/>
                </w:rPr>
                <w:t>Importance of numerical density of tubulointerstitium infiltrates in the prognosis of antineutrophil cytoplasmic antibodies-associated glomerulonephritis</w:t>
              </w:r>
            </w:hyperlink>
            <w:r>
              <w:t>.</w:t>
            </w:r>
            <w:r w:rsidRPr="00F50261">
              <w:t xml:space="preserve"> </w:t>
            </w:r>
            <w:r w:rsidRPr="004C2DC1">
              <w:rPr>
                <w:sz w:val="22"/>
              </w:rPr>
              <w:t>C</w:t>
            </w:r>
            <w:r w:rsidRPr="004C2DC1">
              <w:t>roat</w:t>
            </w:r>
            <w:r w:rsidRPr="004C2DC1">
              <w:rPr>
                <w:sz w:val="22"/>
              </w:rPr>
              <w:t xml:space="preserve"> M</w:t>
            </w:r>
            <w:r w:rsidRPr="004C2DC1">
              <w:t>ed</w:t>
            </w:r>
            <w:r w:rsidRPr="004C2DC1">
              <w:rPr>
                <w:sz w:val="22"/>
              </w:rPr>
              <w:t xml:space="preserve"> </w:t>
            </w:r>
            <w:r w:rsidRPr="00F50261">
              <w:t>J</w:t>
            </w:r>
            <w:r>
              <w:t>. 2023;</w:t>
            </w:r>
            <w:r w:rsidRPr="00F50261">
              <w:t>64</w:t>
            </w:r>
            <w:r>
              <w:t>(</w:t>
            </w:r>
            <w:r w:rsidRPr="00F50261">
              <w:t>1</w:t>
            </w:r>
            <w:r>
              <w:t>):</w:t>
            </w:r>
            <w:r w:rsidRPr="00F50261">
              <w:t>37-44</w:t>
            </w:r>
            <w: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9C254D" w:rsidRDefault="009C254D" w:rsidP="009C254D">
            <w:pPr>
              <w:jc w:val="center"/>
            </w:pPr>
            <w:r>
              <w:t>102/172</w:t>
            </w:r>
          </w:p>
          <w:p w:rsidR="009C254D" w:rsidRPr="00E27919" w:rsidRDefault="009C254D" w:rsidP="009C254D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9C254D" w:rsidRDefault="009C254D" w:rsidP="009C254D">
            <w:pPr>
              <w:jc w:val="center"/>
            </w:pPr>
            <w:r>
              <w:t>22</w:t>
            </w:r>
          </w:p>
          <w:p w:rsidR="009C254D" w:rsidRPr="00E27919" w:rsidRDefault="009C254D" w:rsidP="009C254D">
            <w:pPr>
              <w:jc w:val="center"/>
            </w:pPr>
            <w:r>
              <w:t>(2021)</w:t>
            </w:r>
          </w:p>
        </w:tc>
        <w:tc>
          <w:tcPr>
            <w:tcW w:w="453" w:type="pct"/>
            <w:vAlign w:val="center"/>
          </w:tcPr>
          <w:p w:rsidR="009C254D" w:rsidRDefault="009C254D" w:rsidP="009C254D">
            <w:pPr>
              <w:jc w:val="center"/>
            </w:pPr>
            <w:r>
              <w:t>2.415</w:t>
            </w:r>
          </w:p>
          <w:p w:rsidR="009C254D" w:rsidRPr="00E27919" w:rsidRDefault="009C254D" w:rsidP="009C254D">
            <w:pPr>
              <w:jc w:val="center"/>
            </w:pPr>
            <w:r>
              <w:t>(2021)</w:t>
            </w:r>
          </w:p>
        </w:tc>
      </w:tr>
      <w:tr w:rsidR="009C254D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4.</w:t>
            </w:r>
          </w:p>
        </w:tc>
        <w:tc>
          <w:tcPr>
            <w:tcW w:w="3389" w:type="pct"/>
            <w:gridSpan w:val="6"/>
          </w:tcPr>
          <w:p w:rsidR="009C254D" w:rsidRPr="00F50261" w:rsidRDefault="009C254D" w:rsidP="009C254D">
            <w:pPr>
              <w:shd w:val="clear" w:color="auto" w:fill="FFFFFF"/>
              <w:jc w:val="both"/>
              <w:textAlignment w:val="baseline"/>
            </w:pPr>
            <w:r w:rsidRPr="00F50261">
              <w:t>Celic D</w:t>
            </w:r>
            <w:r>
              <w:t xml:space="preserve">, </w:t>
            </w:r>
            <w:r w:rsidRPr="00F50261">
              <w:t>Bozic D</w:t>
            </w:r>
            <w:r>
              <w:t xml:space="preserve">, </w:t>
            </w:r>
            <w:r w:rsidRPr="00F50261">
              <w:t>Ilic T</w:t>
            </w:r>
            <w:r>
              <w:t xml:space="preserve">, </w:t>
            </w:r>
            <w:r w:rsidRPr="00911E93">
              <w:rPr>
                <w:b/>
              </w:rPr>
              <w:t>Knezevic V</w:t>
            </w:r>
            <w:r>
              <w:rPr>
                <w:b/>
              </w:rPr>
              <w:t xml:space="preserve">, </w:t>
            </w:r>
            <w:r w:rsidRPr="00F50261">
              <w:t>Golubovic S</w:t>
            </w:r>
            <w:r>
              <w:t xml:space="preserve">, </w:t>
            </w:r>
            <w:r w:rsidRPr="00F50261">
              <w:t>Zivkovic S</w:t>
            </w:r>
            <w:r>
              <w:t xml:space="preserve">, </w:t>
            </w:r>
            <w:r w:rsidRPr="00F50261">
              <w:t>Ljubicic</w:t>
            </w:r>
            <w:r>
              <w:t xml:space="preserve"> </w:t>
            </w:r>
            <w:r w:rsidRPr="00F50261">
              <w:t>B</w:t>
            </w:r>
            <w:r>
              <w:t xml:space="preserve">, </w:t>
            </w:r>
            <w:r w:rsidRPr="00F50261">
              <w:t>Naumovic R,</w:t>
            </w:r>
            <w:r>
              <w:t xml:space="preserve"> </w:t>
            </w:r>
            <w:r w:rsidRPr="00F50261">
              <w:t>Mitic I</w:t>
            </w:r>
            <w:r>
              <w:t xml:space="preserve">. </w:t>
            </w:r>
            <w:hyperlink r:id="rId9" w:history="1">
              <w:r w:rsidRPr="00243892">
                <w:rPr>
                  <w:rStyle w:val="Hyperlink"/>
                </w:rPr>
                <w:t>Fabry disease in Serbia - current status and future perspectives</w:t>
              </w:r>
            </w:hyperlink>
            <w:r>
              <w:t>.</w:t>
            </w:r>
            <w:r w:rsidRPr="00F50261">
              <w:t xml:space="preserve"> </w:t>
            </w:r>
            <w:r w:rsidRPr="00E27919">
              <w:t>Vojnosanit Pregl.</w:t>
            </w:r>
            <w:r w:rsidRPr="00F50261">
              <w:t xml:space="preserve"> </w:t>
            </w:r>
            <w:r>
              <w:t>2022;</w:t>
            </w:r>
            <w:r w:rsidRPr="00F50261">
              <w:t>79</w:t>
            </w:r>
            <w:r>
              <w:t>(</w:t>
            </w:r>
            <w:r w:rsidRPr="00F50261">
              <w:t>11</w:t>
            </w:r>
            <w:r>
              <w:t>):</w:t>
            </w:r>
            <w:r w:rsidRPr="00F50261">
              <w:t>1142-8</w:t>
            </w:r>
            <w: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9C254D" w:rsidRDefault="009C254D" w:rsidP="009C254D">
            <w:pPr>
              <w:jc w:val="center"/>
            </w:pPr>
            <w:r>
              <w:t>164/168</w:t>
            </w:r>
          </w:p>
          <w:p w:rsidR="009C254D" w:rsidRPr="00E27919" w:rsidRDefault="009C254D" w:rsidP="009C254D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C254D" w:rsidRDefault="009C254D" w:rsidP="009C254D">
            <w:pPr>
              <w:jc w:val="center"/>
            </w:pPr>
            <w:r>
              <w:t>23</w:t>
            </w:r>
          </w:p>
          <w:p w:rsidR="009C254D" w:rsidRPr="00E27919" w:rsidRDefault="009C254D" w:rsidP="009C254D">
            <w:pPr>
              <w:jc w:val="center"/>
            </w:pPr>
          </w:p>
        </w:tc>
        <w:tc>
          <w:tcPr>
            <w:tcW w:w="453" w:type="pct"/>
            <w:vAlign w:val="center"/>
          </w:tcPr>
          <w:p w:rsidR="009C254D" w:rsidRDefault="009C254D" w:rsidP="009C254D">
            <w:pPr>
              <w:jc w:val="center"/>
            </w:pPr>
            <w:r>
              <w:t>0.2</w:t>
            </w:r>
          </w:p>
          <w:p w:rsidR="009C254D" w:rsidRPr="00E27919" w:rsidRDefault="009C254D" w:rsidP="009C254D">
            <w:pPr>
              <w:jc w:val="center"/>
            </w:pPr>
          </w:p>
        </w:tc>
      </w:tr>
      <w:tr w:rsidR="009C254D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5.</w:t>
            </w:r>
          </w:p>
        </w:tc>
        <w:tc>
          <w:tcPr>
            <w:tcW w:w="3389" w:type="pct"/>
            <w:gridSpan w:val="6"/>
          </w:tcPr>
          <w:p w:rsidR="009C254D" w:rsidRPr="00F50261" w:rsidRDefault="009C254D" w:rsidP="009C254D">
            <w:pPr>
              <w:shd w:val="clear" w:color="auto" w:fill="FFFFFF"/>
              <w:jc w:val="both"/>
              <w:textAlignment w:val="baseline"/>
            </w:pPr>
            <w:r w:rsidRPr="00F50261">
              <w:t>Azasevac T</w:t>
            </w:r>
            <w:r>
              <w:t xml:space="preserve">, </w:t>
            </w:r>
            <w:r w:rsidRPr="00911E93">
              <w:rPr>
                <w:b/>
              </w:rPr>
              <w:t>Knezevic V</w:t>
            </w:r>
            <w:r>
              <w:rPr>
                <w:b/>
              </w:rPr>
              <w:t xml:space="preserve">, </w:t>
            </w:r>
            <w:r w:rsidRPr="00F50261">
              <w:t>Celic D</w:t>
            </w:r>
            <w:r>
              <w:t xml:space="preserve">, </w:t>
            </w:r>
            <w:r w:rsidRPr="00F50261">
              <w:t>Ljubicic B</w:t>
            </w:r>
            <w:r>
              <w:t xml:space="preserve">, </w:t>
            </w:r>
            <w:r w:rsidRPr="00F50261">
              <w:t>Lakic T</w:t>
            </w:r>
            <w:r>
              <w:t xml:space="preserve">, </w:t>
            </w:r>
            <w:r w:rsidRPr="00F50261">
              <w:t>Mitic I</w:t>
            </w:r>
            <w:r>
              <w:t>.</w:t>
            </w:r>
            <w:r w:rsidRPr="00F50261">
              <w:t xml:space="preserve"> </w:t>
            </w:r>
            <w:hyperlink r:id="rId10" w:history="1">
              <w:r w:rsidRPr="00243892">
                <w:rPr>
                  <w:rStyle w:val="Hyperlink"/>
                </w:rPr>
                <w:t>The use of a single pass albumin dialysis for the management of liver failure</w:t>
              </w:r>
            </w:hyperlink>
            <w:r>
              <w:t>.</w:t>
            </w:r>
            <w:r w:rsidRPr="00F50261">
              <w:t xml:space="preserve"> </w:t>
            </w:r>
            <w:r w:rsidRPr="00E27919">
              <w:t>Vojnosanit Pregl.</w:t>
            </w:r>
            <w:r w:rsidRPr="00F50261">
              <w:t xml:space="preserve"> </w:t>
            </w:r>
            <w:r>
              <w:t>2022;</w:t>
            </w:r>
            <w:r w:rsidRPr="00F50261">
              <w:t>79</w:t>
            </w:r>
            <w:r>
              <w:t>(</w:t>
            </w:r>
            <w:r w:rsidRPr="00F50261">
              <w:t>8</w:t>
            </w:r>
            <w:r>
              <w:t>):</w:t>
            </w:r>
            <w:r w:rsidRPr="00F50261">
              <w:t>820-4</w:t>
            </w:r>
            <w: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9C254D" w:rsidRDefault="009C254D" w:rsidP="009C254D">
            <w:pPr>
              <w:jc w:val="center"/>
            </w:pPr>
            <w:r>
              <w:t>164/168</w:t>
            </w:r>
          </w:p>
          <w:p w:rsidR="009C254D" w:rsidRPr="00E27919" w:rsidRDefault="009C254D" w:rsidP="009C254D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C254D" w:rsidRDefault="009C254D" w:rsidP="009C254D">
            <w:pPr>
              <w:jc w:val="center"/>
            </w:pPr>
            <w:r>
              <w:t>23</w:t>
            </w:r>
          </w:p>
          <w:p w:rsidR="009C254D" w:rsidRPr="00E27919" w:rsidRDefault="009C254D" w:rsidP="009C254D">
            <w:pPr>
              <w:jc w:val="center"/>
            </w:pPr>
          </w:p>
        </w:tc>
        <w:tc>
          <w:tcPr>
            <w:tcW w:w="453" w:type="pct"/>
            <w:vAlign w:val="center"/>
          </w:tcPr>
          <w:p w:rsidR="009C254D" w:rsidRDefault="009C254D" w:rsidP="009C254D">
            <w:pPr>
              <w:jc w:val="center"/>
            </w:pPr>
            <w:r>
              <w:t>0.2</w:t>
            </w:r>
          </w:p>
          <w:p w:rsidR="009C254D" w:rsidRPr="00E27919" w:rsidRDefault="009C254D" w:rsidP="009C254D">
            <w:pPr>
              <w:jc w:val="center"/>
            </w:pPr>
          </w:p>
        </w:tc>
      </w:tr>
      <w:tr w:rsidR="009C254D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6.</w:t>
            </w:r>
          </w:p>
        </w:tc>
        <w:tc>
          <w:tcPr>
            <w:tcW w:w="3389" w:type="pct"/>
            <w:gridSpan w:val="6"/>
          </w:tcPr>
          <w:p w:rsidR="009C254D" w:rsidRPr="00F50261" w:rsidRDefault="009C254D" w:rsidP="009C254D">
            <w:pPr>
              <w:shd w:val="clear" w:color="auto" w:fill="FFFFFF"/>
              <w:jc w:val="both"/>
              <w:textAlignment w:val="baseline"/>
              <w:rPr>
                <w:b/>
              </w:rPr>
            </w:pPr>
            <w:r w:rsidRPr="00F50261">
              <w:rPr>
                <w:color w:val="212121"/>
                <w:shd w:val="clear" w:color="auto" w:fill="FFFFFF"/>
              </w:rPr>
              <w:t xml:space="preserve">Djukanović L, </w:t>
            </w:r>
            <w:r>
              <w:rPr>
                <w:color w:val="212121"/>
                <w:shd w:val="clear" w:color="auto" w:fill="FFFFFF"/>
              </w:rPr>
              <w:t xml:space="preserve">... </w:t>
            </w:r>
            <w:r w:rsidRPr="00F50261">
              <w:rPr>
                <w:color w:val="212121"/>
                <w:shd w:val="clear" w:color="auto" w:fill="FFFFFF"/>
              </w:rPr>
              <w:t xml:space="preserve">Ćelić D, </w:t>
            </w:r>
            <w:r>
              <w:rPr>
                <w:color w:val="212121"/>
                <w:shd w:val="clear" w:color="auto" w:fill="FFFFFF"/>
              </w:rPr>
              <w:t xml:space="preserve">... </w:t>
            </w:r>
            <w:r w:rsidRPr="006A490D">
              <w:rPr>
                <w:b/>
                <w:color w:val="212121"/>
                <w:shd w:val="clear" w:color="auto" w:fill="FFFFFF"/>
              </w:rPr>
              <w:t>Knežević V</w:t>
            </w:r>
            <w:r>
              <w:rPr>
                <w:color w:val="212121"/>
                <w:shd w:val="clear" w:color="auto" w:fill="FFFFFF"/>
              </w:rPr>
              <w:t xml:space="preserve"> ... et al.</w:t>
            </w:r>
            <w:r w:rsidRPr="00F50261">
              <w:rPr>
                <w:color w:val="212121"/>
                <w:shd w:val="clear" w:color="auto" w:fill="FFFFFF"/>
              </w:rPr>
              <w:t xml:space="preserve"> </w:t>
            </w:r>
            <w:hyperlink r:id="rId11" w:history="1">
              <w:r w:rsidRPr="00243892">
                <w:rPr>
                  <w:rStyle w:val="Hyperlink"/>
                  <w:shd w:val="clear" w:color="auto" w:fill="FFFFFF"/>
                </w:rPr>
                <w:t>Gender-specific differences in hemodialysis patients: a multicenter longitudinal study from Serbia</w:t>
              </w:r>
            </w:hyperlink>
            <w:r w:rsidRPr="00F50261">
              <w:rPr>
                <w:color w:val="212121"/>
                <w:shd w:val="clear" w:color="auto" w:fill="FFFFFF"/>
              </w:rPr>
              <w:t>. Int Urol Nephrol. 2022 Dec;54(12):3233-3242. doi: 10.1007/s11255-022-03247-9. </w:t>
            </w:r>
          </w:p>
        </w:tc>
        <w:tc>
          <w:tcPr>
            <w:tcW w:w="496" w:type="pct"/>
            <w:gridSpan w:val="2"/>
            <w:vAlign w:val="center"/>
          </w:tcPr>
          <w:p w:rsidR="009C254D" w:rsidRPr="00E27919" w:rsidRDefault="009C254D" w:rsidP="009C254D">
            <w:pPr>
              <w:jc w:val="center"/>
            </w:pPr>
            <w:r>
              <w:t>61/88</w:t>
            </w:r>
          </w:p>
        </w:tc>
        <w:tc>
          <w:tcPr>
            <w:tcW w:w="413" w:type="pct"/>
            <w:gridSpan w:val="2"/>
            <w:vAlign w:val="center"/>
          </w:tcPr>
          <w:p w:rsidR="009C254D" w:rsidRPr="00E27919" w:rsidRDefault="009C254D" w:rsidP="009C254D">
            <w:pPr>
              <w:jc w:val="center"/>
            </w:pPr>
            <w:r>
              <w:t>23</w:t>
            </w:r>
          </w:p>
        </w:tc>
        <w:tc>
          <w:tcPr>
            <w:tcW w:w="453" w:type="pct"/>
            <w:vAlign w:val="center"/>
          </w:tcPr>
          <w:p w:rsidR="009C254D" w:rsidRPr="00E27919" w:rsidRDefault="009C254D" w:rsidP="009C254D">
            <w:pPr>
              <w:jc w:val="center"/>
            </w:pPr>
            <w:r>
              <w:t>2.0</w:t>
            </w:r>
          </w:p>
        </w:tc>
      </w:tr>
      <w:tr w:rsidR="009C254D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7.</w:t>
            </w:r>
          </w:p>
        </w:tc>
        <w:tc>
          <w:tcPr>
            <w:tcW w:w="3389" w:type="pct"/>
            <w:gridSpan w:val="6"/>
          </w:tcPr>
          <w:p w:rsidR="009C254D" w:rsidRPr="00F50261" w:rsidRDefault="009C254D" w:rsidP="009C254D">
            <w:pPr>
              <w:shd w:val="clear" w:color="auto" w:fill="FFFFFF"/>
              <w:jc w:val="both"/>
              <w:textAlignment w:val="baseline"/>
              <w:rPr>
                <w:color w:val="212121"/>
                <w:shd w:val="clear" w:color="auto" w:fill="FFFFFF"/>
              </w:rPr>
            </w:pPr>
            <w:r w:rsidRPr="006A490D">
              <w:rPr>
                <w:b/>
                <w:color w:val="212121"/>
                <w:shd w:val="clear" w:color="auto" w:fill="FFFFFF"/>
              </w:rPr>
              <w:t>Knezevic V</w:t>
            </w:r>
            <w:r>
              <w:rPr>
                <w:b/>
                <w:color w:val="212121"/>
                <w:shd w:val="clear" w:color="auto" w:fill="FFFFFF"/>
              </w:rPr>
              <w:t xml:space="preserve">, </w:t>
            </w:r>
            <w:r w:rsidRPr="00F50261">
              <w:rPr>
                <w:color w:val="212121"/>
                <w:shd w:val="clear" w:color="auto" w:fill="FFFFFF"/>
              </w:rPr>
              <w:t>Celic D</w:t>
            </w:r>
            <w:r>
              <w:rPr>
                <w:color w:val="212121"/>
                <w:shd w:val="clear" w:color="auto" w:fill="FFFFFF"/>
              </w:rPr>
              <w:t xml:space="preserve">, </w:t>
            </w:r>
            <w:r w:rsidRPr="00F50261">
              <w:rPr>
                <w:color w:val="212121"/>
                <w:shd w:val="clear" w:color="auto" w:fill="FFFFFF"/>
              </w:rPr>
              <w:t>Azasevac T,Golubovic S</w:t>
            </w:r>
            <w:r>
              <w:rPr>
                <w:color w:val="212121"/>
                <w:shd w:val="clear" w:color="auto" w:fill="FFFFFF"/>
              </w:rPr>
              <w:t xml:space="preserve">, </w:t>
            </w:r>
            <w:r w:rsidRPr="00F50261">
              <w:rPr>
                <w:color w:val="212121"/>
                <w:shd w:val="clear" w:color="auto" w:fill="FFFFFF"/>
              </w:rPr>
              <w:t>Sladojevic V</w:t>
            </w:r>
            <w:r>
              <w:rPr>
                <w:color w:val="212121"/>
                <w:shd w:val="clear" w:color="auto" w:fill="FFFFFF"/>
              </w:rPr>
              <w:t xml:space="preserve">, </w:t>
            </w:r>
            <w:r w:rsidRPr="00F50261">
              <w:rPr>
                <w:color w:val="212121"/>
                <w:shd w:val="clear" w:color="auto" w:fill="FFFFFF"/>
              </w:rPr>
              <w:t>Nestorov N</w:t>
            </w:r>
            <w:r>
              <w:rPr>
                <w:color w:val="212121"/>
                <w:shd w:val="clear" w:color="auto" w:fill="FFFFFF"/>
              </w:rPr>
              <w:t xml:space="preserve">,  </w:t>
            </w:r>
            <w:r w:rsidRPr="00F50261">
              <w:rPr>
                <w:color w:val="212121"/>
                <w:shd w:val="clear" w:color="auto" w:fill="FFFFFF"/>
              </w:rPr>
              <w:t>Maksic Dj</w:t>
            </w:r>
            <w:r>
              <w:rPr>
                <w:color w:val="212121"/>
                <w:shd w:val="clear" w:color="auto" w:fill="FFFFFF"/>
              </w:rPr>
              <w:t xml:space="preserve">, </w:t>
            </w:r>
            <w:r w:rsidRPr="00F50261">
              <w:rPr>
                <w:color w:val="212121"/>
                <w:shd w:val="clear" w:color="auto" w:fill="FFFFFF"/>
              </w:rPr>
              <w:t>Naumovic R</w:t>
            </w:r>
            <w:r>
              <w:rPr>
                <w:color w:val="212121"/>
                <w:shd w:val="clear" w:color="auto" w:fill="FFFFFF"/>
              </w:rPr>
              <w:t xml:space="preserve">, </w:t>
            </w:r>
            <w:r w:rsidRPr="00F50261">
              <w:rPr>
                <w:color w:val="212121"/>
                <w:shd w:val="clear" w:color="auto" w:fill="FFFFFF"/>
              </w:rPr>
              <w:t>Lazarevic T,</w:t>
            </w:r>
            <w:r>
              <w:rPr>
                <w:color w:val="212121"/>
                <w:shd w:val="clear" w:color="auto" w:fill="FFFFFF"/>
              </w:rPr>
              <w:t xml:space="preserve"> </w:t>
            </w:r>
            <w:r w:rsidRPr="00F50261">
              <w:rPr>
                <w:color w:val="212121"/>
                <w:shd w:val="clear" w:color="auto" w:fill="FFFFFF"/>
              </w:rPr>
              <w:t>Neskovic V</w:t>
            </w:r>
            <w:r>
              <w:rPr>
                <w:color w:val="212121"/>
                <w:shd w:val="clear" w:color="auto" w:fill="FFFFFF"/>
              </w:rPr>
              <w:t>.</w:t>
            </w:r>
            <w:r w:rsidRPr="00F50261">
              <w:rPr>
                <w:color w:val="212121"/>
                <w:shd w:val="clear" w:color="auto" w:fill="FFFFFF"/>
              </w:rPr>
              <w:t xml:space="preserve"> </w:t>
            </w:r>
            <w:hyperlink r:id="rId12" w:history="1">
              <w:r w:rsidRPr="00243892">
                <w:rPr>
                  <w:rStyle w:val="Hyperlink"/>
                  <w:shd w:val="clear" w:color="auto" w:fill="FFFFFF"/>
                </w:rPr>
                <w:t>How and when do we use continuous renal replacement therapy for acute kidney injury in Serbia?</w:t>
              </w:r>
            </w:hyperlink>
            <w:r>
              <w:rPr>
                <w:color w:val="212121"/>
                <w:shd w:val="clear" w:color="auto" w:fill="FFFFFF"/>
              </w:rPr>
              <w:t xml:space="preserve"> - The multicentric survey. </w:t>
            </w:r>
            <w:r w:rsidRPr="00E27919">
              <w:t>Vojnosanit Pregl.</w:t>
            </w:r>
            <w:r>
              <w:t xml:space="preserve"> 2022;</w:t>
            </w:r>
            <w:r w:rsidRPr="00F50261">
              <w:rPr>
                <w:color w:val="212121"/>
                <w:shd w:val="clear" w:color="auto" w:fill="FFFFFF"/>
              </w:rPr>
              <w:t>79</w:t>
            </w:r>
            <w:r>
              <w:rPr>
                <w:color w:val="212121"/>
                <w:shd w:val="clear" w:color="auto" w:fill="FFFFFF"/>
              </w:rPr>
              <w:t>(</w:t>
            </w:r>
            <w:r w:rsidRPr="00F50261">
              <w:rPr>
                <w:color w:val="212121"/>
                <w:shd w:val="clear" w:color="auto" w:fill="FFFFFF"/>
              </w:rPr>
              <w:t>4</w:t>
            </w:r>
            <w:r>
              <w:rPr>
                <w:color w:val="212121"/>
                <w:shd w:val="clear" w:color="auto" w:fill="FFFFFF"/>
              </w:rPr>
              <w:t>):</w:t>
            </w:r>
            <w:r w:rsidRPr="00F50261">
              <w:rPr>
                <w:color w:val="212121"/>
                <w:shd w:val="clear" w:color="auto" w:fill="FFFFFF"/>
              </w:rPr>
              <w:t>330-6</w:t>
            </w:r>
            <w:r>
              <w:rPr>
                <w:color w:val="212121"/>
                <w:shd w:val="clear" w:color="auto" w:fill="FFFFFF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9C254D" w:rsidRDefault="009C254D" w:rsidP="009C254D">
            <w:pPr>
              <w:jc w:val="center"/>
            </w:pPr>
            <w:r>
              <w:t>164/168</w:t>
            </w:r>
          </w:p>
          <w:p w:rsidR="009C254D" w:rsidRPr="00E27919" w:rsidRDefault="009C254D" w:rsidP="009C254D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C254D" w:rsidRDefault="009C254D" w:rsidP="009C254D">
            <w:pPr>
              <w:jc w:val="center"/>
            </w:pPr>
            <w:r>
              <w:t>23</w:t>
            </w:r>
          </w:p>
          <w:p w:rsidR="009C254D" w:rsidRPr="00E27919" w:rsidRDefault="009C254D" w:rsidP="009C254D">
            <w:pPr>
              <w:jc w:val="center"/>
            </w:pPr>
          </w:p>
        </w:tc>
        <w:tc>
          <w:tcPr>
            <w:tcW w:w="453" w:type="pct"/>
            <w:vAlign w:val="center"/>
          </w:tcPr>
          <w:p w:rsidR="009C254D" w:rsidRDefault="009C254D" w:rsidP="009C254D">
            <w:pPr>
              <w:jc w:val="center"/>
            </w:pPr>
            <w:r>
              <w:t>0.2</w:t>
            </w:r>
          </w:p>
          <w:p w:rsidR="009C254D" w:rsidRPr="00E27919" w:rsidRDefault="009C254D" w:rsidP="009C254D">
            <w:pPr>
              <w:jc w:val="center"/>
            </w:pPr>
          </w:p>
        </w:tc>
      </w:tr>
      <w:tr w:rsidR="009C254D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9C254D" w:rsidRPr="00E27919" w:rsidRDefault="009C254D" w:rsidP="009C254D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6"/>
          </w:tcPr>
          <w:p w:rsidR="009C254D" w:rsidRPr="00F50261" w:rsidRDefault="009C254D" w:rsidP="009C254D">
            <w:pPr>
              <w:shd w:val="clear" w:color="auto" w:fill="FFFFFF"/>
              <w:jc w:val="both"/>
              <w:textAlignment w:val="baseline"/>
              <w:rPr>
                <w:color w:val="212121"/>
                <w:shd w:val="clear" w:color="auto" w:fill="FFFFFF"/>
              </w:rPr>
            </w:pPr>
            <w:r w:rsidRPr="006A490D">
              <w:rPr>
                <w:b/>
                <w:color w:val="212121"/>
                <w:shd w:val="clear" w:color="auto" w:fill="FFFFFF"/>
              </w:rPr>
              <w:t>Knezevic V</w:t>
            </w:r>
            <w:r w:rsidRPr="00F50261">
              <w:rPr>
                <w:color w:val="212121"/>
                <w:shd w:val="clear" w:color="auto" w:fill="FFFFFF"/>
              </w:rPr>
              <w:t>,</w:t>
            </w:r>
            <w:r>
              <w:rPr>
                <w:color w:val="212121"/>
                <w:shd w:val="clear" w:color="auto" w:fill="FFFFFF"/>
              </w:rPr>
              <w:t xml:space="preserve"> </w:t>
            </w:r>
            <w:r w:rsidRPr="00F50261">
              <w:rPr>
                <w:color w:val="212121"/>
                <w:shd w:val="clear" w:color="auto" w:fill="FFFFFF"/>
              </w:rPr>
              <w:t>Azasevac T,</w:t>
            </w:r>
            <w:r>
              <w:rPr>
                <w:color w:val="212121"/>
                <w:shd w:val="clear" w:color="auto" w:fill="FFFFFF"/>
              </w:rPr>
              <w:t xml:space="preserve"> </w:t>
            </w:r>
            <w:r w:rsidRPr="00F50261">
              <w:rPr>
                <w:color w:val="212121"/>
                <w:shd w:val="clear" w:color="auto" w:fill="FFFFFF"/>
              </w:rPr>
              <w:t>Strazmester-Majstorovic G</w:t>
            </w:r>
            <w:r>
              <w:rPr>
                <w:color w:val="212121"/>
                <w:shd w:val="clear" w:color="auto" w:fill="FFFFFF"/>
              </w:rPr>
              <w:t xml:space="preserve">, </w:t>
            </w:r>
            <w:r w:rsidRPr="00F50261">
              <w:rPr>
                <w:color w:val="212121"/>
                <w:shd w:val="clear" w:color="auto" w:fill="FFFFFF"/>
              </w:rPr>
              <w:t>Markovic M,</w:t>
            </w:r>
            <w:r>
              <w:rPr>
                <w:color w:val="212121"/>
                <w:shd w:val="clear" w:color="auto" w:fill="FFFFFF"/>
              </w:rPr>
              <w:t xml:space="preserve"> </w:t>
            </w:r>
            <w:r w:rsidRPr="00F50261">
              <w:rPr>
                <w:color w:val="212121"/>
                <w:shd w:val="clear" w:color="auto" w:fill="FFFFFF"/>
              </w:rPr>
              <w:t>Ruzic M</w:t>
            </w:r>
            <w:r>
              <w:rPr>
                <w:color w:val="212121"/>
                <w:shd w:val="clear" w:color="auto" w:fill="FFFFFF"/>
              </w:rPr>
              <w:t xml:space="preserve">, </w:t>
            </w:r>
            <w:r w:rsidRPr="00F50261">
              <w:rPr>
                <w:color w:val="212121"/>
                <w:shd w:val="clear" w:color="auto" w:fill="FFFFFF"/>
              </w:rPr>
              <w:t>Turkulov V,</w:t>
            </w:r>
            <w:r>
              <w:rPr>
                <w:color w:val="212121"/>
                <w:shd w:val="clear" w:color="auto" w:fill="FFFFFF"/>
              </w:rPr>
              <w:t xml:space="preserve"> </w:t>
            </w:r>
            <w:r w:rsidRPr="00F50261">
              <w:rPr>
                <w:color w:val="212121"/>
                <w:shd w:val="clear" w:color="auto" w:fill="FFFFFF"/>
              </w:rPr>
              <w:t>Gocic N</w:t>
            </w:r>
            <w:r>
              <w:rPr>
                <w:color w:val="212121"/>
                <w:shd w:val="clear" w:color="auto" w:fill="FFFFFF"/>
              </w:rPr>
              <w:t xml:space="preserve">, </w:t>
            </w:r>
            <w:r w:rsidRPr="00F50261">
              <w:rPr>
                <w:color w:val="212121"/>
                <w:shd w:val="clear" w:color="auto" w:fill="FFFFFF"/>
              </w:rPr>
              <w:t>Milijasevic D</w:t>
            </w:r>
            <w:r>
              <w:rPr>
                <w:color w:val="212121"/>
                <w:shd w:val="clear" w:color="auto" w:fill="FFFFFF"/>
              </w:rPr>
              <w:t xml:space="preserve">, </w:t>
            </w:r>
            <w:r w:rsidRPr="00F50261">
              <w:rPr>
                <w:color w:val="212121"/>
                <w:shd w:val="clear" w:color="auto" w:fill="FFFFFF"/>
              </w:rPr>
              <w:t>Celic D</w:t>
            </w:r>
            <w:r>
              <w:rPr>
                <w:color w:val="212121"/>
                <w:shd w:val="clear" w:color="auto" w:fill="FFFFFF"/>
              </w:rPr>
              <w:t xml:space="preserve">. </w:t>
            </w:r>
            <w:hyperlink r:id="rId13" w:history="1">
              <w:r w:rsidRPr="00E65E1F">
                <w:rPr>
                  <w:rStyle w:val="Hyperlink"/>
                  <w:shd w:val="clear" w:color="auto" w:fill="FFFFFF"/>
                </w:rPr>
                <w:t xml:space="preserve">The importance of anticoagulation in COVID-19-related </w:t>
              </w:r>
              <w:r w:rsidRPr="00E65E1F">
                <w:rPr>
                  <w:rStyle w:val="Hyperlink"/>
                  <w:shd w:val="clear" w:color="auto" w:fill="FFFFFF"/>
                </w:rPr>
                <w:lastRenderedPageBreak/>
                <w:t>acute kidney injury requiring continuous renal replacement therapy</w:t>
              </w:r>
            </w:hyperlink>
            <w:r>
              <w:rPr>
                <w:color w:val="212121"/>
                <w:shd w:val="clear" w:color="auto" w:fill="FFFFFF"/>
              </w:rPr>
              <w:t>.</w:t>
            </w:r>
            <w:r w:rsidRPr="00F50261">
              <w:rPr>
                <w:color w:val="212121"/>
                <w:shd w:val="clear" w:color="auto" w:fill="FFFFFF"/>
              </w:rPr>
              <w:t xml:space="preserve"> </w:t>
            </w:r>
            <w:r>
              <w:t>S</w:t>
            </w:r>
            <w:r w:rsidRPr="00F50261">
              <w:t xml:space="preserve">rp </w:t>
            </w:r>
            <w:r>
              <w:t>A</w:t>
            </w:r>
            <w:r w:rsidRPr="00F50261">
              <w:t>rh</w:t>
            </w:r>
            <w:r>
              <w:t xml:space="preserve"> C</w:t>
            </w:r>
            <w:r w:rsidRPr="00F50261">
              <w:t xml:space="preserve">elok </w:t>
            </w:r>
            <w:r>
              <w:t>L</w:t>
            </w:r>
            <w:r w:rsidRPr="00F50261">
              <w:t>ek</w:t>
            </w:r>
            <w:r>
              <w:t>. 2022;1</w:t>
            </w:r>
            <w:r w:rsidRPr="00F50261">
              <w:rPr>
                <w:color w:val="212121"/>
                <w:shd w:val="clear" w:color="auto" w:fill="FFFFFF"/>
              </w:rPr>
              <w:t>50</w:t>
            </w:r>
            <w:r>
              <w:rPr>
                <w:color w:val="212121"/>
                <w:shd w:val="clear" w:color="auto" w:fill="FFFFFF"/>
              </w:rPr>
              <w:t>(</w:t>
            </w:r>
            <w:r w:rsidRPr="00F50261">
              <w:rPr>
                <w:color w:val="212121"/>
                <w:shd w:val="clear" w:color="auto" w:fill="FFFFFF"/>
              </w:rPr>
              <w:t>1-2</w:t>
            </w:r>
            <w:r>
              <w:rPr>
                <w:color w:val="212121"/>
                <w:shd w:val="clear" w:color="auto" w:fill="FFFFFF"/>
              </w:rPr>
              <w:t>):</w:t>
            </w:r>
            <w:r w:rsidRPr="00F50261">
              <w:rPr>
                <w:color w:val="212121"/>
                <w:shd w:val="clear" w:color="auto" w:fill="FFFFFF"/>
              </w:rPr>
              <w:t>29-34</w:t>
            </w:r>
            <w:r>
              <w:rPr>
                <w:color w:val="212121"/>
                <w:shd w:val="clear" w:color="auto" w:fill="FFFFFF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9C254D" w:rsidRDefault="009C254D" w:rsidP="009C254D">
            <w:pPr>
              <w:jc w:val="center"/>
            </w:pPr>
            <w:r>
              <w:lastRenderedPageBreak/>
              <w:t>164/168</w:t>
            </w:r>
          </w:p>
          <w:p w:rsidR="009C254D" w:rsidRPr="00E27919" w:rsidRDefault="009C254D" w:rsidP="009C254D">
            <w:pPr>
              <w:jc w:val="center"/>
            </w:pPr>
            <w:r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9C254D" w:rsidRDefault="009C254D" w:rsidP="009C254D">
            <w:pPr>
              <w:jc w:val="center"/>
            </w:pPr>
            <w:r>
              <w:t>23</w:t>
            </w:r>
          </w:p>
          <w:p w:rsidR="009C254D" w:rsidRPr="00E27919" w:rsidRDefault="009C254D" w:rsidP="009C254D">
            <w:pPr>
              <w:jc w:val="center"/>
            </w:pPr>
            <w:r>
              <w:t>23</w:t>
            </w:r>
          </w:p>
        </w:tc>
        <w:tc>
          <w:tcPr>
            <w:tcW w:w="453" w:type="pct"/>
            <w:vAlign w:val="center"/>
          </w:tcPr>
          <w:p w:rsidR="009C254D" w:rsidRDefault="009C254D" w:rsidP="009C254D">
            <w:pPr>
              <w:jc w:val="center"/>
            </w:pPr>
            <w:r>
              <w:t>0.2</w:t>
            </w:r>
          </w:p>
          <w:p w:rsidR="009C254D" w:rsidRPr="00E27919" w:rsidRDefault="009C254D" w:rsidP="009C254D">
            <w:pPr>
              <w:jc w:val="center"/>
            </w:pPr>
            <w:r>
              <w:t>0.2</w:t>
            </w:r>
          </w:p>
        </w:tc>
      </w:tr>
      <w:tr w:rsidR="009C254D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9C254D" w:rsidRPr="00E27919" w:rsidRDefault="009C254D" w:rsidP="009C254D">
            <w:pPr>
              <w:jc w:val="center"/>
            </w:pPr>
            <w:r>
              <w:lastRenderedPageBreak/>
              <w:t>9.</w:t>
            </w:r>
          </w:p>
        </w:tc>
        <w:tc>
          <w:tcPr>
            <w:tcW w:w="3389" w:type="pct"/>
            <w:gridSpan w:val="6"/>
          </w:tcPr>
          <w:p w:rsidR="009C254D" w:rsidRPr="00F50261" w:rsidRDefault="009C254D" w:rsidP="009C254D">
            <w:pPr>
              <w:shd w:val="clear" w:color="auto" w:fill="FFFFFF"/>
              <w:jc w:val="both"/>
              <w:textAlignment w:val="baseline"/>
              <w:rPr>
                <w:color w:val="212121"/>
                <w:shd w:val="clear" w:color="auto" w:fill="FFFFFF"/>
              </w:rPr>
            </w:pPr>
            <w:r w:rsidRPr="006A490D">
              <w:rPr>
                <w:b/>
                <w:color w:val="212121"/>
                <w:shd w:val="clear" w:color="auto" w:fill="FFFFFF"/>
              </w:rPr>
              <w:t>Knezevic V</w:t>
            </w:r>
            <w:r>
              <w:rPr>
                <w:b/>
                <w:color w:val="212121"/>
                <w:shd w:val="clear" w:color="auto" w:fill="FFFFFF"/>
              </w:rPr>
              <w:t xml:space="preserve">, </w:t>
            </w:r>
            <w:r w:rsidRPr="00F50261">
              <w:rPr>
                <w:color w:val="212121"/>
                <w:shd w:val="clear" w:color="auto" w:fill="FFFFFF"/>
              </w:rPr>
              <w:t>Azasevac T</w:t>
            </w:r>
            <w:r>
              <w:rPr>
                <w:color w:val="212121"/>
                <w:shd w:val="clear" w:color="auto" w:fill="FFFFFF"/>
              </w:rPr>
              <w:t xml:space="preserve">, </w:t>
            </w:r>
            <w:r w:rsidRPr="00F50261">
              <w:rPr>
                <w:color w:val="212121"/>
                <w:shd w:val="clear" w:color="auto" w:fill="FFFFFF"/>
              </w:rPr>
              <w:t>Sibalic-Simin M</w:t>
            </w:r>
            <w:r>
              <w:rPr>
                <w:color w:val="212121"/>
                <w:shd w:val="clear" w:color="auto" w:fill="FFFFFF"/>
              </w:rPr>
              <w:t xml:space="preserve">, </w:t>
            </w:r>
            <w:r w:rsidRPr="00F50261">
              <w:rPr>
                <w:color w:val="212121"/>
                <w:shd w:val="clear" w:color="auto" w:fill="FFFFFF"/>
              </w:rPr>
              <w:t>Sladojevic V,</w:t>
            </w:r>
            <w:r>
              <w:rPr>
                <w:color w:val="212121"/>
                <w:shd w:val="clear" w:color="auto" w:fill="FFFFFF"/>
              </w:rPr>
              <w:t xml:space="preserve"> </w:t>
            </w:r>
            <w:r w:rsidRPr="00F50261">
              <w:rPr>
                <w:color w:val="212121"/>
                <w:shd w:val="clear" w:color="auto" w:fill="FFFFFF"/>
              </w:rPr>
              <w:t>Urosevic I</w:t>
            </w:r>
            <w:r>
              <w:rPr>
                <w:color w:val="212121"/>
                <w:shd w:val="clear" w:color="auto" w:fill="FFFFFF"/>
              </w:rPr>
              <w:t xml:space="preserve">, </w:t>
            </w:r>
            <w:r w:rsidRPr="00F50261">
              <w:rPr>
                <w:color w:val="212121"/>
                <w:shd w:val="clear" w:color="auto" w:fill="FFFFFF"/>
              </w:rPr>
              <w:t>Celic D</w:t>
            </w:r>
            <w:r>
              <w:rPr>
                <w:color w:val="212121"/>
                <w:shd w:val="clear" w:color="auto" w:fill="FFFFFF"/>
              </w:rPr>
              <w:t>.</w:t>
            </w:r>
            <w:r w:rsidRPr="00F50261">
              <w:rPr>
                <w:color w:val="212121"/>
                <w:shd w:val="clear" w:color="auto" w:fill="FFFFFF"/>
              </w:rPr>
              <w:t xml:space="preserve"> </w:t>
            </w:r>
            <w:hyperlink r:id="rId14" w:history="1">
              <w:r w:rsidRPr="00E65E1F">
                <w:rPr>
                  <w:rStyle w:val="Hyperlink"/>
                  <w:shd w:val="clear" w:color="auto" w:fill="FFFFFF"/>
                </w:rPr>
                <w:t>Early initiation of renal replacement therapy improves survival in patients with acute kidney injury</w:t>
              </w:r>
            </w:hyperlink>
            <w:r>
              <w:rPr>
                <w:color w:val="212121"/>
                <w:shd w:val="clear" w:color="auto" w:fill="FFFFFF"/>
              </w:rPr>
              <w:t>.</w:t>
            </w:r>
            <w:r w:rsidRPr="00F50261">
              <w:rPr>
                <w:color w:val="212121"/>
                <w:shd w:val="clear" w:color="auto" w:fill="FFFFFF"/>
              </w:rPr>
              <w:t xml:space="preserve"> </w:t>
            </w:r>
            <w:r w:rsidRPr="00E27919">
              <w:t>Vojnosanit Pregl.</w:t>
            </w:r>
            <w:r>
              <w:t xml:space="preserve"> 2021;</w:t>
            </w:r>
            <w:r w:rsidRPr="00F50261">
              <w:rPr>
                <w:color w:val="212121"/>
                <w:shd w:val="clear" w:color="auto" w:fill="FFFFFF"/>
              </w:rPr>
              <w:t>78</w:t>
            </w:r>
            <w:r>
              <w:rPr>
                <w:color w:val="212121"/>
                <w:shd w:val="clear" w:color="auto" w:fill="FFFFFF"/>
              </w:rPr>
              <w:t>(</w:t>
            </w:r>
            <w:r w:rsidRPr="00F50261">
              <w:rPr>
                <w:color w:val="212121"/>
                <w:shd w:val="clear" w:color="auto" w:fill="FFFFFF"/>
              </w:rPr>
              <w:t>10</w:t>
            </w:r>
            <w:r>
              <w:rPr>
                <w:color w:val="212121"/>
                <w:shd w:val="clear" w:color="auto" w:fill="FFFFFF"/>
              </w:rPr>
              <w:t>):</w:t>
            </w:r>
            <w:r w:rsidRPr="00F50261">
              <w:rPr>
                <w:color w:val="212121"/>
                <w:shd w:val="clear" w:color="auto" w:fill="FFFFFF"/>
              </w:rPr>
              <w:t>1028-35</w:t>
            </w:r>
            <w:r>
              <w:rPr>
                <w:color w:val="212121"/>
                <w:shd w:val="clear" w:color="auto" w:fill="FFFFFF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9C254D" w:rsidRPr="00E27919" w:rsidRDefault="009C254D" w:rsidP="009C254D">
            <w:pPr>
              <w:jc w:val="center"/>
            </w:pPr>
            <w:r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9C254D" w:rsidRPr="00E27919" w:rsidRDefault="009C254D" w:rsidP="009C254D">
            <w:pPr>
              <w:jc w:val="center"/>
            </w:pPr>
            <w:r>
              <w:t>23</w:t>
            </w:r>
          </w:p>
        </w:tc>
        <w:tc>
          <w:tcPr>
            <w:tcW w:w="453" w:type="pct"/>
            <w:vAlign w:val="center"/>
          </w:tcPr>
          <w:p w:rsidR="009C254D" w:rsidRPr="00E27919" w:rsidRDefault="009C254D" w:rsidP="009C254D">
            <w:pPr>
              <w:jc w:val="center"/>
            </w:pPr>
            <w:r>
              <w:t>0.245</w:t>
            </w:r>
          </w:p>
        </w:tc>
      </w:tr>
      <w:tr w:rsidR="009C254D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9C254D" w:rsidRPr="00E27919" w:rsidRDefault="009C254D" w:rsidP="009C254D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6"/>
          </w:tcPr>
          <w:p w:rsidR="009C254D" w:rsidRPr="00E27919" w:rsidRDefault="009C254D" w:rsidP="009C254D">
            <w:pPr>
              <w:shd w:val="clear" w:color="auto" w:fill="FFFFFF"/>
              <w:jc w:val="both"/>
              <w:textAlignment w:val="baseline"/>
              <w:rPr>
                <w:rStyle w:val="authorname"/>
                <w:bdr w:val="none" w:sz="0" w:space="0" w:color="auto" w:frame="1"/>
              </w:rPr>
            </w:pPr>
            <w:r w:rsidRPr="00E27919">
              <w:rPr>
                <w:b/>
              </w:rPr>
              <w:t>Knežević V</w:t>
            </w:r>
            <w:r w:rsidRPr="00E27919">
              <w:t xml:space="preserve">, Đurđević Mirković T, Božić D, Stražmešter M. G, Mitić I, Gvozdenović Lj. </w:t>
            </w:r>
            <w:hyperlink r:id="rId15" w:history="1">
              <w:r w:rsidRPr="00E27919">
                <w:rPr>
                  <w:rStyle w:val="Hyperlink"/>
                </w:rPr>
                <w:t>Risk factors for catheter-related infections in patients on hemodialysis</w:t>
              </w:r>
            </w:hyperlink>
            <w:r w:rsidRPr="00E27919">
              <w:t>. Vojnosanit Pregl. 2018;75(2):159-66.</w:t>
            </w:r>
            <w:r w:rsidRPr="00E27919">
              <w:tab/>
            </w:r>
            <w:r w:rsidRPr="00E27919">
              <w:tab/>
            </w:r>
            <w:r w:rsidRPr="00E27919">
              <w:tab/>
            </w:r>
          </w:p>
        </w:tc>
        <w:tc>
          <w:tcPr>
            <w:tcW w:w="496" w:type="pct"/>
            <w:gridSpan w:val="2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144/154</w:t>
            </w:r>
          </w:p>
          <w:p w:rsidR="009C254D" w:rsidRPr="00E27919" w:rsidRDefault="009C254D" w:rsidP="009C254D">
            <w:pPr>
              <w:jc w:val="center"/>
            </w:pPr>
            <w:r w:rsidRPr="00E27919">
              <w:t>(2017)</w:t>
            </w:r>
          </w:p>
        </w:tc>
        <w:tc>
          <w:tcPr>
            <w:tcW w:w="413" w:type="pct"/>
            <w:gridSpan w:val="2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23</w:t>
            </w:r>
          </w:p>
          <w:p w:rsidR="009C254D" w:rsidRPr="00E27919" w:rsidRDefault="009C254D" w:rsidP="009C254D">
            <w:pPr>
              <w:jc w:val="center"/>
            </w:pPr>
            <w:r w:rsidRPr="00E27919">
              <w:t>(2017)</w:t>
            </w:r>
          </w:p>
        </w:tc>
        <w:tc>
          <w:tcPr>
            <w:tcW w:w="453" w:type="pct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0.405</w:t>
            </w:r>
          </w:p>
          <w:p w:rsidR="009C254D" w:rsidRPr="00E27919" w:rsidRDefault="009C254D" w:rsidP="009C254D">
            <w:pPr>
              <w:jc w:val="center"/>
            </w:pPr>
            <w:r w:rsidRPr="00E27919">
              <w:t>(2017)</w:t>
            </w:r>
          </w:p>
        </w:tc>
      </w:tr>
      <w:tr w:rsidR="009C254D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9C254D" w:rsidRPr="00E27919" w:rsidRDefault="009C254D" w:rsidP="009C254D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6"/>
          </w:tcPr>
          <w:p w:rsidR="009C254D" w:rsidRPr="00E27919" w:rsidRDefault="009C254D" w:rsidP="009C254D">
            <w:pPr>
              <w:shd w:val="clear" w:color="auto" w:fill="FFFFFF"/>
              <w:jc w:val="both"/>
              <w:textAlignment w:val="baseline"/>
              <w:rPr>
                <w:spacing w:val="9"/>
                <w:kern w:val="36"/>
              </w:rPr>
            </w:pPr>
            <w:r w:rsidRPr="00E27919">
              <w:rPr>
                <w:rStyle w:val="authorname"/>
                <w:bdr w:val="none" w:sz="0" w:space="0" w:color="auto" w:frame="1"/>
              </w:rPr>
              <w:t>Dimković</w:t>
            </w:r>
            <w:hyperlink r:id="rId16" w:history="1"/>
            <w:r w:rsidRPr="00E27919">
              <w:t xml:space="preserve"> N, </w:t>
            </w:r>
            <w:r w:rsidRPr="00E27919">
              <w:rPr>
                <w:rStyle w:val="authorname"/>
                <w:bdr w:val="none" w:sz="0" w:space="0" w:color="auto" w:frame="1"/>
              </w:rPr>
              <w:t xml:space="preserve">Đukanović Lj, Marinković J, Đurić Ž, </w:t>
            </w:r>
            <w:r w:rsidRPr="00E27919">
              <w:rPr>
                <w:rStyle w:val="authorname"/>
                <w:b/>
                <w:bdr w:val="none" w:sz="0" w:space="0" w:color="auto" w:frame="1"/>
              </w:rPr>
              <w:t>Knežević V</w:t>
            </w:r>
            <w:r w:rsidRPr="00E27919">
              <w:rPr>
                <w:rStyle w:val="authorname"/>
                <w:bdr w:val="none" w:sz="0" w:space="0" w:color="auto" w:frame="1"/>
              </w:rPr>
              <w:t xml:space="preserve">, Lazarević T, Ljubenović S, Marković R, Rabrenović V. </w:t>
            </w:r>
            <w:hyperlink r:id="rId17" w:history="1">
              <w:r w:rsidRPr="00E27919">
                <w:rPr>
                  <w:rStyle w:val="Hyperlink"/>
                  <w:spacing w:val="9"/>
                  <w:kern w:val="36"/>
                </w:rPr>
                <w:t>Achievement of guideline targets in elderly patients on hemodialysis: a multicenter study</w:t>
              </w:r>
            </w:hyperlink>
            <w:r w:rsidRPr="00E27919">
              <w:rPr>
                <w:spacing w:val="9"/>
                <w:kern w:val="36"/>
              </w:rPr>
              <w:t xml:space="preserve">. </w:t>
            </w:r>
            <w:r w:rsidRPr="00E27919">
              <w:rPr>
                <w:shd w:val="clear" w:color="auto" w:fill="FFFFFF"/>
              </w:rPr>
              <w:t>Int Urol Nephrol 2015;47(9):1555-63.</w:t>
            </w:r>
          </w:p>
        </w:tc>
        <w:tc>
          <w:tcPr>
            <w:tcW w:w="496" w:type="pct"/>
            <w:gridSpan w:val="2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46/78</w:t>
            </w:r>
          </w:p>
          <w:p w:rsidR="009C254D" w:rsidRPr="00E27919" w:rsidRDefault="009C254D" w:rsidP="009C254D">
            <w:pPr>
              <w:jc w:val="center"/>
            </w:pPr>
            <w:r w:rsidRPr="00E27919">
              <w:t>(2014)</w:t>
            </w:r>
          </w:p>
        </w:tc>
        <w:tc>
          <w:tcPr>
            <w:tcW w:w="413" w:type="pct"/>
            <w:gridSpan w:val="2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22</w:t>
            </w:r>
          </w:p>
          <w:p w:rsidR="009C254D" w:rsidRPr="00E27919" w:rsidRDefault="009C254D" w:rsidP="009C254D">
            <w:pPr>
              <w:jc w:val="center"/>
            </w:pPr>
            <w:r w:rsidRPr="00E27919">
              <w:t>(2014)</w:t>
            </w:r>
          </w:p>
        </w:tc>
        <w:tc>
          <w:tcPr>
            <w:tcW w:w="453" w:type="pct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1.519</w:t>
            </w:r>
          </w:p>
          <w:p w:rsidR="009C254D" w:rsidRPr="00E27919" w:rsidRDefault="009C254D" w:rsidP="009C254D">
            <w:pPr>
              <w:jc w:val="center"/>
            </w:pPr>
            <w:r w:rsidRPr="00E27919">
              <w:t>(2014)</w:t>
            </w:r>
          </w:p>
        </w:tc>
      </w:tr>
      <w:tr w:rsidR="009C254D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9C254D" w:rsidRPr="00E27919" w:rsidRDefault="009C254D" w:rsidP="009C254D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6"/>
          </w:tcPr>
          <w:p w:rsidR="009C254D" w:rsidRPr="00E27919" w:rsidRDefault="009C254D" w:rsidP="009C254D">
            <w:pPr>
              <w:jc w:val="both"/>
              <w:rPr>
                <w:lang w:val="en-US"/>
              </w:rPr>
            </w:pPr>
            <w:r w:rsidRPr="00E27919">
              <w:rPr>
                <w:rStyle w:val="authorname"/>
                <w:bdr w:val="none" w:sz="0" w:space="0" w:color="auto" w:frame="1"/>
              </w:rPr>
              <w:t>Đukanović Lj,</w:t>
            </w:r>
            <w:r w:rsidRPr="00E27919">
              <w:rPr>
                <w:bCs/>
              </w:rPr>
              <w:t xml:space="preserve"> </w:t>
            </w:r>
            <w:r w:rsidRPr="00E27919">
              <w:rPr>
                <w:rStyle w:val="authorname"/>
                <w:bdr w:val="none" w:sz="0" w:space="0" w:color="auto" w:frame="1"/>
              </w:rPr>
              <w:t>Dimković</w:t>
            </w:r>
            <w:hyperlink r:id="rId18" w:history="1"/>
            <w:r w:rsidRPr="00E27919">
              <w:t xml:space="preserve"> N,</w:t>
            </w:r>
            <w:r w:rsidRPr="00E27919">
              <w:rPr>
                <w:bCs/>
              </w:rPr>
              <w:t xml:space="preserve"> </w:t>
            </w:r>
            <w:r w:rsidRPr="00E27919">
              <w:rPr>
                <w:rStyle w:val="authorname"/>
                <w:bdr w:val="none" w:sz="0" w:space="0" w:color="auto" w:frame="1"/>
              </w:rPr>
              <w:t xml:space="preserve">Marinković J, Andrić B, Bogdanović J, Budošan I, Cvetičanin A, Đorđev K, Đorđevic V, Đurić Ž, Lilić Haviža B, Jovanović N, Jelačić R, </w:t>
            </w:r>
            <w:r w:rsidRPr="00E27919">
              <w:rPr>
                <w:rStyle w:val="authorname"/>
                <w:b/>
                <w:bdr w:val="none" w:sz="0" w:space="0" w:color="auto" w:frame="1"/>
              </w:rPr>
              <w:t>Knežević V</w:t>
            </w:r>
            <w:r w:rsidRPr="00E27919">
              <w:rPr>
                <w:rStyle w:val="authorname"/>
                <w:bdr w:val="none" w:sz="0" w:space="0" w:color="auto" w:frame="1"/>
              </w:rPr>
              <w:t>, et al</w:t>
            </w:r>
            <w:r w:rsidRPr="00E27919">
              <w:rPr>
                <w:bCs/>
                <w:iCs/>
                <w:color w:val="000000"/>
                <w:lang w:val="en-US"/>
              </w:rPr>
              <w:t>.</w:t>
            </w:r>
            <w:r w:rsidRPr="00E27919">
              <w:rPr>
                <w:rStyle w:val="authorname"/>
                <w:bdr w:val="none" w:sz="0" w:space="0" w:color="auto" w:frame="1"/>
              </w:rPr>
              <w:t xml:space="preserve"> </w:t>
            </w:r>
            <w:hyperlink r:id="rId19" w:history="1">
              <w:r w:rsidRPr="00E27919">
                <w:rPr>
                  <w:rStyle w:val="Hyperlink"/>
                  <w:bCs/>
                </w:rPr>
                <w:t>Compliance with guidelines and predictors of mortality in hemodialysis. Learning from Serbia patients</w:t>
              </w:r>
            </w:hyperlink>
            <w:r w:rsidRPr="00E27919">
              <w:rPr>
                <w:bCs/>
              </w:rPr>
              <w:t>.</w:t>
            </w:r>
            <w:r w:rsidRPr="00E27919">
              <w:t xml:space="preserve"> Nefrologia. 2015;35(3):287-95.</w:t>
            </w:r>
          </w:p>
        </w:tc>
        <w:tc>
          <w:tcPr>
            <w:tcW w:w="496" w:type="pct"/>
            <w:gridSpan w:val="2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58/77</w:t>
            </w:r>
          </w:p>
        </w:tc>
        <w:tc>
          <w:tcPr>
            <w:tcW w:w="413" w:type="pct"/>
            <w:gridSpan w:val="2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23</w:t>
            </w:r>
          </w:p>
        </w:tc>
        <w:tc>
          <w:tcPr>
            <w:tcW w:w="453" w:type="pct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1.207</w:t>
            </w:r>
          </w:p>
        </w:tc>
      </w:tr>
      <w:tr w:rsidR="009C254D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9C254D" w:rsidRPr="00E27919" w:rsidRDefault="009C254D" w:rsidP="009C254D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6"/>
          </w:tcPr>
          <w:p w:rsidR="009C254D" w:rsidRPr="00E27919" w:rsidRDefault="009C254D" w:rsidP="009C254D">
            <w:pPr>
              <w:jc w:val="both"/>
            </w:pPr>
            <w:r w:rsidRPr="00E27919">
              <w:t xml:space="preserve">Đurđević-Mirković T, Gvozdenović Lj, Majstorović-Stražmešter G, </w:t>
            </w:r>
            <w:r w:rsidRPr="00E27919">
              <w:rPr>
                <w:b/>
              </w:rPr>
              <w:t>Knežević V</w:t>
            </w:r>
            <w:r w:rsidRPr="00E27919">
              <w:t xml:space="preserve">, Ćelić D, Mirković S. </w:t>
            </w:r>
            <w:hyperlink r:id="rId20" w:history="1">
              <w:r w:rsidRPr="00E27919">
                <w:rPr>
                  <w:rStyle w:val="Hyperlink"/>
                </w:rPr>
                <w:t>An experience with colistin applied in the treatment of immunocompromised patients with peritonitis on peritoneal dialysis</w:t>
              </w:r>
            </w:hyperlink>
            <w:r w:rsidRPr="00E27919">
              <w:t>. Vojnosanit Pregl. 2015;72(4):379-82.</w:t>
            </w:r>
          </w:p>
        </w:tc>
        <w:tc>
          <w:tcPr>
            <w:tcW w:w="496" w:type="pct"/>
            <w:gridSpan w:val="2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23</w:t>
            </w:r>
          </w:p>
        </w:tc>
        <w:tc>
          <w:tcPr>
            <w:tcW w:w="453" w:type="pct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0.355</w:t>
            </w:r>
          </w:p>
        </w:tc>
      </w:tr>
      <w:tr w:rsidR="009C254D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9C254D" w:rsidRPr="00E27919" w:rsidRDefault="009C254D" w:rsidP="009C254D">
            <w:pPr>
              <w:jc w:val="center"/>
            </w:pPr>
            <w:r>
              <w:t>14.</w:t>
            </w:r>
          </w:p>
        </w:tc>
        <w:tc>
          <w:tcPr>
            <w:tcW w:w="3389" w:type="pct"/>
            <w:gridSpan w:val="6"/>
            <w:vAlign w:val="center"/>
          </w:tcPr>
          <w:p w:rsidR="009C254D" w:rsidRPr="00E27919" w:rsidRDefault="009C254D" w:rsidP="009C254D">
            <w:pPr>
              <w:jc w:val="both"/>
              <w:rPr>
                <w:rStyle w:val="Hyperlink"/>
              </w:rPr>
            </w:pPr>
            <w:r w:rsidRPr="00E27919">
              <w:rPr>
                <w:b/>
              </w:rPr>
              <w:t>Knežević V</w:t>
            </w:r>
            <w:r w:rsidRPr="00E27919">
              <w:t xml:space="preserve">, Knežević A, Mirković T, Mališanović G, Gvozdenović Lj. </w:t>
            </w:r>
            <w:r w:rsidR="00870447" w:rsidRPr="00E27919">
              <w:fldChar w:fldCharType="begin"/>
            </w:r>
            <w:r w:rsidRPr="00E27919">
              <w:instrText xml:space="preserve"> HYPERLINK "http://ac.els-cdn.com/S0953620514001071/1-s2.0-S0953620514001071-main.pdf?_tid=00bf476e-259f-11e7-9412-00000aacb35d&amp;acdnat=1492675230_db4241228abe4080fcc181774a1f1efe" </w:instrText>
            </w:r>
            <w:r w:rsidR="00870447" w:rsidRPr="00E27919">
              <w:fldChar w:fldCharType="separate"/>
            </w:r>
            <w:r w:rsidRPr="00E27919">
              <w:rPr>
                <w:rStyle w:val="Hyperlink"/>
              </w:rPr>
              <w:t xml:space="preserve">Early detection </w:t>
            </w:r>
          </w:p>
          <w:p w:rsidR="009C254D" w:rsidRPr="00E27919" w:rsidRDefault="009C254D" w:rsidP="009C254D">
            <w:pPr>
              <w:jc w:val="both"/>
            </w:pPr>
            <w:r w:rsidRPr="00E27919">
              <w:rPr>
                <w:rStyle w:val="Hyperlink"/>
              </w:rPr>
              <w:t>and diagnosis of vascular calcification in patients with chronic kidney disease</w:t>
            </w:r>
            <w:r w:rsidR="00870447" w:rsidRPr="00E27919">
              <w:fldChar w:fldCharType="end"/>
            </w:r>
            <w:r w:rsidRPr="00E27919">
              <w:t xml:space="preserve">. Eur J Int </w:t>
            </w:r>
          </w:p>
          <w:p w:rsidR="009C254D" w:rsidRPr="00E27919" w:rsidRDefault="009C254D" w:rsidP="009C254D">
            <w:pPr>
              <w:jc w:val="both"/>
            </w:pPr>
            <w:r w:rsidRPr="00E27919">
              <w:t>Med. 2014;25(6):e79.</w:t>
            </w:r>
          </w:p>
        </w:tc>
        <w:tc>
          <w:tcPr>
            <w:tcW w:w="496" w:type="pct"/>
            <w:gridSpan w:val="2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26/154</w:t>
            </w:r>
          </w:p>
        </w:tc>
        <w:tc>
          <w:tcPr>
            <w:tcW w:w="413" w:type="pct"/>
            <w:gridSpan w:val="2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25</w:t>
            </w:r>
          </w:p>
        </w:tc>
        <w:tc>
          <w:tcPr>
            <w:tcW w:w="453" w:type="pct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2.891</w:t>
            </w:r>
          </w:p>
        </w:tc>
      </w:tr>
      <w:tr w:rsidR="009C254D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9C254D" w:rsidRPr="00E27919" w:rsidRDefault="009C254D" w:rsidP="009C254D">
            <w:pPr>
              <w:jc w:val="center"/>
            </w:pPr>
            <w:r>
              <w:t>15.</w:t>
            </w:r>
          </w:p>
        </w:tc>
        <w:tc>
          <w:tcPr>
            <w:tcW w:w="3389" w:type="pct"/>
            <w:gridSpan w:val="6"/>
            <w:vAlign w:val="center"/>
          </w:tcPr>
          <w:p w:rsidR="009C254D" w:rsidRPr="00E27919" w:rsidRDefault="009C254D" w:rsidP="000E41FF">
            <w:pPr>
              <w:jc w:val="both"/>
              <w:rPr>
                <w:rStyle w:val="Hyperlink"/>
              </w:rPr>
            </w:pPr>
            <w:r w:rsidRPr="00E27919">
              <w:t xml:space="preserve">Gvozdenović Lj, </w:t>
            </w:r>
            <w:r w:rsidRPr="00E27919">
              <w:rPr>
                <w:b/>
              </w:rPr>
              <w:t>Knežević V</w:t>
            </w:r>
            <w:r w:rsidRPr="00E27919">
              <w:t xml:space="preserve">, Knežević A, Gvozdenović N, Gojković Z. </w:t>
            </w:r>
            <w:r w:rsidR="00870447" w:rsidRPr="00E27919">
              <w:fldChar w:fldCharType="begin"/>
            </w:r>
            <w:r w:rsidRPr="00E27919">
              <w:instrText xml:space="preserve"> HYPERLINK "http://ac.els-cdn.com/S1413867013000731/1-s2.0-S1413867013000731-main.pdf?_tid=596c26f2-259f-11e7-bdea-00000aacb35f&amp;acdnat=1492675378_1911aa6ad7553db8b3dd5a699c27688d" </w:instrText>
            </w:r>
            <w:r w:rsidR="00870447" w:rsidRPr="00E27919">
              <w:fldChar w:fldCharType="separate"/>
            </w:r>
            <w:r w:rsidRPr="00E27919">
              <w:rPr>
                <w:rStyle w:val="Hyperlink"/>
              </w:rPr>
              <w:t xml:space="preserve">National </w:t>
            </w:r>
          </w:p>
          <w:p w:rsidR="009C254D" w:rsidRPr="00E27919" w:rsidRDefault="009C254D" w:rsidP="000E41FF">
            <w:pPr>
              <w:jc w:val="both"/>
              <w:rPr>
                <w:b/>
              </w:rPr>
            </w:pPr>
            <w:r w:rsidRPr="00E27919">
              <w:rPr>
                <w:rStyle w:val="Hyperlink"/>
              </w:rPr>
              <w:t>estimates of severe sepsis (our experience in Novi Sad, Serbia)</w:t>
            </w:r>
            <w:r w:rsidR="00870447" w:rsidRPr="00E27919">
              <w:fldChar w:fldCharType="end"/>
            </w:r>
            <w:r w:rsidRPr="00E27919">
              <w:t>. Braz J Infect Dis. 2013;17(3):381-2.</w:t>
            </w:r>
          </w:p>
        </w:tc>
        <w:tc>
          <w:tcPr>
            <w:tcW w:w="496" w:type="pct"/>
            <w:gridSpan w:val="2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62/72</w:t>
            </w:r>
          </w:p>
          <w:p w:rsidR="009C254D" w:rsidRPr="00E27919" w:rsidRDefault="009C254D" w:rsidP="009C254D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23</w:t>
            </w:r>
          </w:p>
          <w:p w:rsidR="009C254D" w:rsidRPr="00E27919" w:rsidRDefault="009C254D" w:rsidP="009C254D">
            <w:pPr>
              <w:jc w:val="center"/>
            </w:pPr>
            <w:r w:rsidRPr="00E27919">
              <w:t>(26)</w:t>
            </w:r>
          </w:p>
          <w:p w:rsidR="009C254D" w:rsidRPr="00E27919" w:rsidRDefault="009C254D" w:rsidP="009C254D">
            <w:pPr>
              <w:jc w:val="center"/>
            </w:pPr>
          </w:p>
        </w:tc>
        <w:tc>
          <w:tcPr>
            <w:tcW w:w="453" w:type="pct"/>
            <w:vAlign w:val="center"/>
          </w:tcPr>
          <w:p w:rsidR="009C254D" w:rsidRPr="00E27919" w:rsidRDefault="009C254D" w:rsidP="009C254D">
            <w:pPr>
              <w:jc w:val="center"/>
            </w:pPr>
            <w:r w:rsidRPr="00E27919">
              <w:t>1.096</w:t>
            </w:r>
          </w:p>
          <w:p w:rsidR="009C254D" w:rsidRPr="00E27919" w:rsidRDefault="009C254D" w:rsidP="009C254D">
            <w:pPr>
              <w:jc w:val="center"/>
            </w:pPr>
          </w:p>
        </w:tc>
      </w:tr>
      <w:tr w:rsidR="009C254D" w:rsidRPr="00704DF8" w:rsidTr="00F50261">
        <w:trPr>
          <w:trHeight w:val="227"/>
          <w:jc w:val="center"/>
        </w:trPr>
        <w:tc>
          <w:tcPr>
            <w:tcW w:w="249" w:type="pct"/>
            <w:vAlign w:val="center"/>
          </w:tcPr>
          <w:p w:rsidR="009C254D" w:rsidRPr="00E27919" w:rsidRDefault="009C254D" w:rsidP="009C254D">
            <w:pPr>
              <w:jc w:val="center"/>
            </w:pPr>
            <w:r>
              <w:t>16.</w:t>
            </w:r>
          </w:p>
        </w:tc>
        <w:tc>
          <w:tcPr>
            <w:tcW w:w="3389" w:type="pct"/>
            <w:gridSpan w:val="6"/>
            <w:vAlign w:val="center"/>
          </w:tcPr>
          <w:p w:rsidR="009C254D" w:rsidRPr="00E27919" w:rsidRDefault="009C254D" w:rsidP="000E41FF">
            <w:pPr>
              <w:jc w:val="both"/>
            </w:pPr>
            <w:r w:rsidRPr="00E27919">
              <w:t xml:space="preserve">Knežević A, </w:t>
            </w:r>
            <w:r w:rsidRPr="00E27919">
              <w:rPr>
                <w:b/>
              </w:rPr>
              <w:t>Knežević V</w:t>
            </w:r>
            <w:r w:rsidRPr="00E27919">
              <w:t xml:space="preserve">, Jovanović I, Gvozdenović L. Successful endoscopic management of an entrapped nasogastric tube after a surgical procedure. Surg Laparosc </w:t>
            </w:r>
          </w:p>
          <w:p w:rsidR="009C254D" w:rsidRPr="00E27919" w:rsidRDefault="009C254D" w:rsidP="000E41FF">
            <w:pPr>
              <w:jc w:val="both"/>
            </w:pPr>
            <w:r w:rsidRPr="00E27919">
              <w:t>Endosc Percutan Tech. 2013;23(2):233.</w:t>
            </w:r>
          </w:p>
        </w:tc>
        <w:tc>
          <w:tcPr>
            <w:tcW w:w="496" w:type="pct"/>
            <w:gridSpan w:val="2"/>
            <w:vAlign w:val="center"/>
          </w:tcPr>
          <w:p w:rsidR="009C254D" w:rsidRPr="00E27919" w:rsidRDefault="009C254D" w:rsidP="009C254D">
            <w:pPr>
              <w:jc w:val="center"/>
              <w:rPr>
                <w:lang w:val="en-US"/>
              </w:rPr>
            </w:pPr>
            <w:r w:rsidRPr="00E27919">
              <w:rPr>
                <w:lang w:val="en-US"/>
              </w:rPr>
              <w:t>113/199</w:t>
            </w:r>
          </w:p>
          <w:p w:rsidR="009C254D" w:rsidRPr="00E27919" w:rsidRDefault="009C254D" w:rsidP="009C254D">
            <w:pPr>
              <w:jc w:val="center"/>
            </w:pPr>
            <w:r w:rsidRPr="00E27919">
              <w:rPr>
                <w:lang w:val="en-US"/>
              </w:rPr>
              <w:t>(2011)</w:t>
            </w:r>
          </w:p>
        </w:tc>
        <w:tc>
          <w:tcPr>
            <w:tcW w:w="413" w:type="pct"/>
            <w:gridSpan w:val="2"/>
            <w:vAlign w:val="center"/>
          </w:tcPr>
          <w:p w:rsidR="009C254D" w:rsidRPr="00E27919" w:rsidRDefault="009C254D" w:rsidP="009C254D">
            <w:pPr>
              <w:jc w:val="center"/>
              <w:rPr>
                <w:lang w:val="en-US"/>
              </w:rPr>
            </w:pPr>
            <w:r w:rsidRPr="00E27919">
              <w:rPr>
                <w:lang w:val="en-US"/>
              </w:rPr>
              <w:t>25</w:t>
            </w:r>
          </w:p>
          <w:p w:rsidR="009C254D" w:rsidRPr="00E27919" w:rsidRDefault="009C254D" w:rsidP="009C254D">
            <w:pPr>
              <w:jc w:val="center"/>
            </w:pPr>
            <w:r w:rsidRPr="00E27919">
              <w:rPr>
                <w:lang w:val="en-US"/>
              </w:rPr>
              <w:t>(2011)</w:t>
            </w:r>
          </w:p>
        </w:tc>
        <w:tc>
          <w:tcPr>
            <w:tcW w:w="453" w:type="pct"/>
            <w:vAlign w:val="center"/>
          </w:tcPr>
          <w:p w:rsidR="009C254D" w:rsidRPr="00E27919" w:rsidRDefault="009C254D" w:rsidP="009C254D">
            <w:pPr>
              <w:jc w:val="center"/>
              <w:rPr>
                <w:lang w:val="en-US"/>
              </w:rPr>
            </w:pPr>
            <w:r w:rsidRPr="00E27919">
              <w:rPr>
                <w:lang w:val="en-US"/>
              </w:rPr>
              <w:t>1.227</w:t>
            </w:r>
          </w:p>
          <w:p w:rsidR="009C254D" w:rsidRPr="00E27919" w:rsidRDefault="009C254D" w:rsidP="009C254D">
            <w:pPr>
              <w:jc w:val="center"/>
            </w:pPr>
            <w:r w:rsidRPr="00E27919">
              <w:rPr>
                <w:lang w:val="en-US"/>
              </w:rPr>
              <w:t>(2011)</w:t>
            </w:r>
          </w:p>
        </w:tc>
      </w:tr>
      <w:tr w:rsidR="009C254D" w:rsidRPr="00704DF8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9C254D" w:rsidRPr="00704DF8" w:rsidRDefault="009C254D" w:rsidP="009C254D">
            <w:pPr>
              <w:spacing w:after="60"/>
              <w:rPr>
                <w:b/>
                <w:lang w:val="sr-Cyrl-CS"/>
              </w:rPr>
            </w:pPr>
            <w:r w:rsidRPr="00704DF8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C254D" w:rsidRPr="00704DF8" w:rsidTr="00A64B78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9C254D" w:rsidRPr="00704DF8" w:rsidRDefault="009C254D" w:rsidP="009C254D">
            <w:pPr>
              <w:spacing w:after="60"/>
              <w:rPr>
                <w:lang w:val="sr-Cyrl-CS"/>
              </w:rPr>
            </w:pPr>
            <w:r w:rsidRPr="00704DF8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8" w:type="pct"/>
            <w:gridSpan w:val="8"/>
          </w:tcPr>
          <w:p w:rsidR="009C254D" w:rsidRPr="00704DF8" w:rsidRDefault="007554B5" w:rsidP="009C254D">
            <w:r>
              <w:t>74</w:t>
            </w:r>
          </w:p>
        </w:tc>
      </w:tr>
      <w:tr w:rsidR="009C254D" w:rsidRPr="00704DF8" w:rsidTr="00A64B78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9C254D" w:rsidRPr="00704DF8" w:rsidRDefault="009C254D" w:rsidP="009C254D">
            <w:pPr>
              <w:spacing w:after="60"/>
              <w:rPr>
                <w:lang w:val="sr-Cyrl-CS"/>
              </w:rPr>
            </w:pPr>
            <w:r w:rsidRPr="00704DF8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8" w:type="pct"/>
            <w:gridSpan w:val="8"/>
          </w:tcPr>
          <w:p w:rsidR="009C254D" w:rsidRPr="00704DF8" w:rsidRDefault="007554B5" w:rsidP="009C254D">
            <w:r>
              <w:t>25</w:t>
            </w:r>
          </w:p>
        </w:tc>
      </w:tr>
      <w:tr w:rsidR="009C254D" w:rsidRPr="00704DF8" w:rsidTr="00F50261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9C254D" w:rsidRPr="00704DF8" w:rsidRDefault="009C254D" w:rsidP="009C254D">
            <w:pPr>
              <w:spacing w:after="60"/>
              <w:rPr>
                <w:b/>
                <w:lang w:val="sr-Cyrl-CS"/>
              </w:rPr>
            </w:pPr>
            <w:r w:rsidRPr="00704DF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310" w:type="pct"/>
            <w:gridSpan w:val="2"/>
            <w:vAlign w:val="center"/>
          </w:tcPr>
          <w:p w:rsidR="009C254D" w:rsidRPr="00704DF8" w:rsidRDefault="009C254D" w:rsidP="009C254D">
            <w:pPr>
              <w:spacing w:after="60"/>
              <w:rPr>
                <w:b/>
                <w:lang w:val="sr-Cyrl-CS"/>
              </w:rPr>
            </w:pPr>
            <w:r w:rsidRPr="00704DF8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368" w:type="pct"/>
            <w:gridSpan w:val="6"/>
            <w:vAlign w:val="center"/>
          </w:tcPr>
          <w:p w:rsidR="009C254D" w:rsidRPr="00704DF8" w:rsidRDefault="009C254D" w:rsidP="009C254D">
            <w:pPr>
              <w:spacing w:after="60"/>
              <w:rPr>
                <w:b/>
                <w:lang w:val="sr-Cyrl-CS"/>
              </w:rPr>
            </w:pPr>
            <w:r w:rsidRPr="00704DF8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9C254D" w:rsidRPr="00704DF8" w:rsidTr="00A64B78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9C254D" w:rsidRPr="00704DF8" w:rsidRDefault="009C254D" w:rsidP="009C254D">
            <w:pPr>
              <w:spacing w:after="60"/>
              <w:rPr>
                <w:b/>
                <w:lang w:val="sr-Cyrl-CS"/>
              </w:rPr>
            </w:pPr>
            <w:r w:rsidRPr="00704DF8">
              <w:rPr>
                <w:lang w:val="sr-Cyrl-CS"/>
              </w:rPr>
              <w:t>Усавршавања</w:t>
            </w:r>
          </w:p>
        </w:tc>
        <w:tc>
          <w:tcPr>
            <w:tcW w:w="2678" w:type="pct"/>
            <w:gridSpan w:val="8"/>
          </w:tcPr>
          <w:p w:rsidR="009C254D" w:rsidRPr="00704DF8" w:rsidRDefault="009C254D" w:rsidP="009C254D">
            <w:r w:rsidRPr="00704DF8">
              <w:rPr>
                <w:i/>
              </w:rPr>
              <w:t>Hospital Clinic</w:t>
            </w:r>
            <w:r w:rsidRPr="00704DF8">
              <w:t xml:space="preserve">, </w:t>
            </w:r>
            <w:r>
              <w:t>Барселона</w:t>
            </w:r>
            <w:r w:rsidRPr="00704DF8">
              <w:t xml:space="preserve">, </w:t>
            </w:r>
            <w:r>
              <w:t>Шпанија</w:t>
            </w:r>
          </w:p>
        </w:tc>
      </w:tr>
      <w:tr w:rsidR="009C254D" w:rsidRPr="00704DF8" w:rsidTr="00A64B78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9C254D" w:rsidRPr="00704DF8" w:rsidRDefault="009C254D" w:rsidP="009C254D">
            <w:pPr>
              <w:spacing w:after="60"/>
              <w:rPr>
                <w:b/>
                <w:lang w:val="sr-Cyrl-CS"/>
              </w:rPr>
            </w:pPr>
            <w:r w:rsidRPr="00704DF8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8" w:type="pct"/>
            <w:gridSpan w:val="8"/>
            <w:vAlign w:val="center"/>
          </w:tcPr>
          <w:p w:rsidR="009C254D" w:rsidRPr="00704DF8" w:rsidRDefault="009C254D" w:rsidP="009C254D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E41FF"/>
    <w:rsid w:val="000F40DD"/>
    <w:rsid w:val="00112F42"/>
    <w:rsid w:val="00134158"/>
    <w:rsid w:val="001543AE"/>
    <w:rsid w:val="001570BB"/>
    <w:rsid w:val="00243892"/>
    <w:rsid w:val="002A2C43"/>
    <w:rsid w:val="002F4310"/>
    <w:rsid w:val="003C6C5A"/>
    <w:rsid w:val="003F177B"/>
    <w:rsid w:val="00402CF8"/>
    <w:rsid w:val="00456D40"/>
    <w:rsid w:val="004C2DC1"/>
    <w:rsid w:val="00516F3F"/>
    <w:rsid w:val="00552A28"/>
    <w:rsid w:val="005849CC"/>
    <w:rsid w:val="005B6DDC"/>
    <w:rsid w:val="005E1ED9"/>
    <w:rsid w:val="005E477A"/>
    <w:rsid w:val="006A490D"/>
    <w:rsid w:val="006B46C5"/>
    <w:rsid w:val="006F1B88"/>
    <w:rsid w:val="00704375"/>
    <w:rsid w:val="00704DF8"/>
    <w:rsid w:val="00706482"/>
    <w:rsid w:val="007554B5"/>
    <w:rsid w:val="007641E7"/>
    <w:rsid w:val="00774809"/>
    <w:rsid w:val="007941CF"/>
    <w:rsid w:val="007B4A02"/>
    <w:rsid w:val="00870447"/>
    <w:rsid w:val="00874FA5"/>
    <w:rsid w:val="00892691"/>
    <w:rsid w:val="00911E93"/>
    <w:rsid w:val="00963AA1"/>
    <w:rsid w:val="009A7403"/>
    <w:rsid w:val="009C254D"/>
    <w:rsid w:val="00A64B78"/>
    <w:rsid w:val="00A85D19"/>
    <w:rsid w:val="00A96A06"/>
    <w:rsid w:val="00AA55D7"/>
    <w:rsid w:val="00B15FE6"/>
    <w:rsid w:val="00BA2674"/>
    <w:rsid w:val="00BC19FD"/>
    <w:rsid w:val="00BD6C2C"/>
    <w:rsid w:val="00C136DD"/>
    <w:rsid w:val="00C8222A"/>
    <w:rsid w:val="00C86995"/>
    <w:rsid w:val="00D85E2B"/>
    <w:rsid w:val="00E27919"/>
    <w:rsid w:val="00E41973"/>
    <w:rsid w:val="00E65E1F"/>
    <w:rsid w:val="00E95963"/>
    <w:rsid w:val="00EA2F0E"/>
    <w:rsid w:val="00ED2434"/>
    <w:rsid w:val="00F30DBB"/>
    <w:rsid w:val="00F50261"/>
    <w:rsid w:val="00F8007B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authorname">
    <w:name w:val="authorname"/>
    <w:basedOn w:val="DefaultParagraphFont"/>
    <w:rsid w:val="00E27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10028562/" TargetMode="External"/><Relationship Id="rId13" Type="http://schemas.openxmlformats.org/officeDocument/2006/relationships/hyperlink" Target="https://doiserbia.nb.rs/img/doi/0370-8179/2022/0370-81792200011K.pdf" TargetMode="External"/><Relationship Id="rId18" Type="http://schemas.openxmlformats.org/officeDocument/2006/relationships/hyperlink" Target="mailto:dim@eunet.r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iserbia.nb.rs/img/doi/0370-8179/2023/0370-81792200122L.pdf" TargetMode="External"/><Relationship Id="rId12" Type="http://schemas.openxmlformats.org/officeDocument/2006/relationships/hyperlink" Target="https://doiserbia.nb.rs/img/doi/0042-8450/2022/0042-84502000110K.pdf" TargetMode="External"/><Relationship Id="rId17" Type="http://schemas.openxmlformats.org/officeDocument/2006/relationships/hyperlink" Target="http://download.springer.com/static/pdf/206/art%253A10.1007%252Fs11255-015-1055-4.pdf?originUrl=http%3A%2F%2Flink.springer.com%2Farticle%2F10.1007%2Fs11255-015-1055-4&amp;token2=exp=1492675926~acl=%2Fstatic%2Fpdf%2F206%2Fart%25253A10.1007%25252Fs11255-015-1055" TargetMode="External"/><Relationship Id="rId2" Type="http://schemas.openxmlformats.org/officeDocument/2006/relationships/styles" Target="styles.xml"/><Relationship Id="rId16" Type="http://schemas.openxmlformats.org/officeDocument/2006/relationships/hyperlink" Target="mailto:dim@eunet.rs" TargetMode="External"/><Relationship Id="rId20" Type="http://schemas.openxmlformats.org/officeDocument/2006/relationships/hyperlink" Target="http://www.doiserbia.nb.rs/img/doi/0042-8450/2015/0042-84501400062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serbia.nb.rs/img/doi/0042-8450/2023/0042-84502200077G.pdf" TargetMode="External"/><Relationship Id="rId11" Type="http://schemas.openxmlformats.org/officeDocument/2006/relationships/hyperlink" Target="https://link.springer.com/article/10.1007/s11255-022-03247-9" TargetMode="External"/><Relationship Id="rId5" Type="http://schemas.openxmlformats.org/officeDocument/2006/relationships/hyperlink" Target="http://www.kobson.nb.rs/nauka_u_srbiji.132.html?autor=Knezevic%20Violeta&amp;amp;samoar&amp;amp;.WPhnDLixWUk" TargetMode="External"/><Relationship Id="rId15" Type="http://schemas.openxmlformats.org/officeDocument/2006/relationships/hyperlink" Target="https://www.researchgate.net/publication/310760146_Risk_factors_for_catheter-related_infections_in_patients_on_hemodialysis?ev=prf_high" TargetMode="External"/><Relationship Id="rId10" Type="http://schemas.openxmlformats.org/officeDocument/2006/relationships/hyperlink" Target="https://doiserbia.nb.rs/img/doi/0042-8450/2022/0042-84502100027A.pdf" TargetMode="External"/><Relationship Id="rId19" Type="http://schemas.openxmlformats.org/officeDocument/2006/relationships/hyperlink" Target="http://ac.els-cdn.com/S021169951500017X/1-s2.0-S021169951500017X-main.pdf?_tid=96f0eda6-259e-11e7-ae7a-00000aab0f01&amp;acdnat=1492675052_3c2caefc89ee727697ff9514c6c0a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serbia.nb.rs/img/doi/0042-8450/2022/0042-84502200071C.pdf" TargetMode="External"/><Relationship Id="rId14" Type="http://schemas.openxmlformats.org/officeDocument/2006/relationships/hyperlink" Target="https://doiserbia.nb.rs/img/doi/0042-8450/2021/0042-84502000019K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zorica.djokic</cp:lastModifiedBy>
  <cp:revision>23</cp:revision>
  <dcterms:created xsi:type="dcterms:W3CDTF">2023-09-25T10:09:00Z</dcterms:created>
  <dcterms:modified xsi:type="dcterms:W3CDTF">2023-09-27T07:42:00Z</dcterms:modified>
</cp:coreProperties>
</file>