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57991" w14:textId="77777777" w:rsidR="001B3D42" w:rsidRPr="00C2517C" w:rsidRDefault="001B3D42" w:rsidP="001B3D42">
      <w:pPr>
        <w:spacing w:after="60"/>
        <w:jc w:val="center"/>
        <w:rPr>
          <w:iCs/>
          <w:sz w:val="22"/>
          <w:szCs w:val="22"/>
          <w:lang w:val="en-US"/>
        </w:rPr>
      </w:pPr>
      <w:r w:rsidRPr="00C2517C">
        <w:rPr>
          <w:b/>
          <w:iCs/>
          <w:szCs w:val="22"/>
          <w:lang w:val="en-US"/>
        </w:rPr>
        <w:t>Табела 9.8 Компетентност ментора</w:t>
      </w:r>
    </w:p>
    <w:tbl>
      <w:tblPr>
        <w:tblW w:w="53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514"/>
        <w:gridCol w:w="1080"/>
        <w:gridCol w:w="1766"/>
        <w:gridCol w:w="799"/>
        <w:gridCol w:w="1261"/>
        <w:gridCol w:w="490"/>
        <w:gridCol w:w="187"/>
        <w:gridCol w:w="984"/>
        <w:gridCol w:w="390"/>
        <w:gridCol w:w="174"/>
        <w:gridCol w:w="708"/>
        <w:gridCol w:w="690"/>
      </w:tblGrid>
      <w:tr w:rsidR="0025641D" w:rsidRPr="00247EA8" w14:paraId="6BDEEBA0" w14:textId="77777777" w:rsidTr="00247EA8">
        <w:trPr>
          <w:cantSplit/>
          <w:jc w:val="center"/>
        </w:trPr>
        <w:tc>
          <w:tcPr>
            <w:tcW w:w="1579" w:type="pct"/>
            <w:gridSpan w:val="3"/>
            <w:vAlign w:val="center"/>
          </w:tcPr>
          <w:p w14:paraId="57857223" w14:textId="77777777" w:rsidR="00EA7BF8" w:rsidRDefault="00000000">
            <w:pPr>
              <w:spacing w:before="10" w:after="10"/>
            </w:pPr>
            <w:r>
              <w:rPr>
                <w:color w:val="000000"/>
                <w:sz w:val="18"/>
              </w:rPr>
              <w:t>Име и презиме</w:t>
            </w:r>
          </w:p>
        </w:tc>
        <w:tc>
          <w:tcPr>
            <w:tcW w:w="3421" w:type="pct"/>
            <w:gridSpan w:val="10"/>
            <w:vAlign w:val="center"/>
          </w:tcPr>
          <w:p w14:paraId="357886FA" w14:textId="5F7AE09E" w:rsidR="00EA7BF8" w:rsidRDefault="00D10706">
            <w:pPr>
              <w:spacing w:before="10" w:after="10"/>
            </w:pPr>
            <w:hyperlink r:id="rId5" w:history="1">
              <w:r w:rsidR="00000000" w:rsidRPr="00D10706">
                <w:rPr>
                  <w:rStyle w:val="Hyperlink"/>
                  <w:sz w:val="18"/>
                </w:rPr>
                <w:t>Оливер Дулић</w:t>
              </w:r>
            </w:hyperlink>
          </w:p>
        </w:tc>
      </w:tr>
      <w:tr w:rsidR="0025641D" w:rsidRPr="00247EA8" w14:paraId="340FA966" w14:textId="77777777" w:rsidTr="00247EA8">
        <w:trPr>
          <w:cantSplit/>
          <w:jc w:val="center"/>
        </w:trPr>
        <w:tc>
          <w:tcPr>
            <w:tcW w:w="1579" w:type="pct"/>
            <w:gridSpan w:val="3"/>
            <w:vAlign w:val="center"/>
          </w:tcPr>
          <w:p w14:paraId="62024BEA" w14:textId="77777777" w:rsidR="00EA7BF8" w:rsidRDefault="00000000">
            <w:pPr>
              <w:spacing w:before="10" w:after="10"/>
            </w:pPr>
            <w:r>
              <w:rPr>
                <w:color w:val="000000"/>
                <w:sz w:val="18"/>
              </w:rPr>
              <w:t>Звање</w:t>
            </w:r>
          </w:p>
        </w:tc>
        <w:tc>
          <w:tcPr>
            <w:tcW w:w="3421" w:type="pct"/>
            <w:gridSpan w:val="10"/>
            <w:vAlign w:val="center"/>
          </w:tcPr>
          <w:p w14:paraId="0D273457" w14:textId="7CECA18A" w:rsidR="00EA7BF8" w:rsidRPr="00792F9A" w:rsidRDefault="00000000">
            <w:pPr>
              <w:spacing w:before="10" w:after="10"/>
              <w:rPr>
                <w:lang w:val="sr-Cyrl-RS"/>
              </w:rPr>
            </w:pPr>
            <w:r>
              <w:rPr>
                <w:color w:val="000000"/>
                <w:sz w:val="18"/>
              </w:rPr>
              <w:t>Доц</w:t>
            </w:r>
            <w:r w:rsidR="00792F9A">
              <w:rPr>
                <w:color w:val="000000"/>
                <w:sz w:val="18"/>
                <w:lang w:val="sr-Cyrl-RS"/>
              </w:rPr>
              <w:t>ент</w:t>
            </w:r>
          </w:p>
        </w:tc>
      </w:tr>
      <w:tr w:rsidR="0025641D" w:rsidRPr="00247EA8" w14:paraId="3EB98F85" w14:textId="77777777" w:rsidTr="00247EA8">
        <w:trPr>
          <w:cantSplit/>
          <w:jc w:val="center"/>
        </w:trPr>
        <w:tc>
          <w:tcPr>
            <w:tcW w:w="1579" w:type="pct"/>
            <w:gridSpan w:val="3"/>
            <w:vAlign w:val="center"/>
          </w:tcPr>
          <w:p w14:paraId="57E285F2" w14:textId="77777777" w:rsidR="00EA7BF8" w:rsidRDefault="00000000">
            <w:pPr>
              <w:spacing w:before="10" w:after="10"/>
            </w:pPr>
            <w:r>
              <w:rPr>
                <w:color w:val="000000"/>
                <w:sz w:val="18"/>
              </w:rPr>
              <w:t>Ужа научна, уметничка односно стручна  област</w:t>
            </w:r>
          </w:p>
        </w:tc>
        <w:tc>
          <w:tcPr>
            <w:tcW w:w="3421" w:type="pct"/>
            <w:gridSpan w:val="10"/>
            <w:vAlign w:val="center"/>
          </w:tcPr>
          <w:p w14:paraId="2839713A" w14:textId="77777777" w:rsidR="00EA7BF8" w:rsidRDefault="00000000">
            <w:pPr>
              <w:spacing w:before="10" w:after="10"/>
            </w:pPr>
            <w:r>
              <w:rPr>
                <w:color w:val="000000"/>
                <w:sz w:val="18"/>
              </w:rPr>
              <w:t>Хирургија</w:t>
            </w:r>
          </w:p>
        </w:tc>
      </w:tr>
      <w:tr w:rsidR="0025641D" w:rsidRPr="00247EA8" w14:paraId="65A3D814" w14:textId="77777777" w:rsidTr="00F5039C">
        <w:trPr>
          <w:cantSplit/>
          <w:jc w:val="center"/>
        </w:trPr>
        <w:tc>
          <w:tcPr>
            <w:tcW w:w="1083" w:type="pct"/>
            <w:gridSpan w:val="2"/>
            <w:vAlign w:val="center"/>
          </w:tcPr>
          <w:p w14:paraId="6FC3A5CC" w14:textId="77777777" w:rsidR="0025641D" w:rsidRPr="00247EA8" w:rsidRDefault="0025641D" w:rsidP="00247EA8">
            <w:pPr>
              <w:spacing w:before="10" w:after="10"/>
              <w:jc w:val="center"/>
              <w:rPr>
                <w:lang w:val="en-US"/>
              </w:rPr>
            </w:pPr>
            <w:proofErr w:type="spellStart"/>
            <w:r w:rsidRPr="00247EA8">
              <w:rPr>
                <w:b/>
                <w:color w:val="000000"/>
                <w:sz w:val="18"/>
                <w:lang w:val="en-US"/>
              </w:rPr>
              <w:t>Академска</w:t>
            </w:r>
            <w:proofErr w:type="spellEnd"/>
            <w:r w:rsidRPr="00247EA8">
              <w:rPr>
                <w:b/>
                <w:color w:val="000000"/>
                <w:sz w:val="18"/>
                <w:lang w:val="en-US"/>
              </w:rPr>
              <w:t xml:space="preserve"> </w:t>
            </w:r>
            <w:proofErr w:type="spellStart"/>
            <w:r w:rsidRPr="00247EA8">
              <w:rPr>
                <w:b/>
                <w:color w:val="000000"/>
                <w:sz w:val="18"/>
                <w:lang w:val="en-US"/>
              </w:rPr>
              <w:t>каријера</w:t>
            </w:r>
            <w:proofErr w:type="spellEnd"/>
          </w:p>
        </w:tc>
        <w:tc>
          <w:tcPr>
            <w:tcW w:w="496" w:type="pct"/>
            <w:vAlign w:val="center"/>
          </w:tcPr>
          <w:p w14:paraId="3FBC8410" w14:textId="77777777" w:rsidR="0025641D" w:rsidRPr="00247EA8" w:rsidRDefault="0025641D" w:rsidP="00247EA8">
            <w:pPr>
              <w:spacing w:before="10" w:after="10"/>
              <w:jc w:val="center"/>
              <w:rPr>
                <w:b/>
                <w:lang w:val="en-US"/>
              </w:rPr>
            </w:pPr>
            <w:r w:rsidRPr="00247EA8">
              <w:rPr>
                <w:b/>
                <w:color w:val="000000"/>
                <w:sz w:val="18"/>
                <w:lang w:val="en-US"/>
              </w:rPr>
              <w:t>Година</w:t>
            </w:r>
          </w:p>
        </w:tc>
        <w:tc>
          <w:tcPr>
            <w:tcW w:w="1757" w:type="pct"/>
            <w:gridSpan w:val="3"/>
            <w:vAlign w:val="center"/>
          </w:tcPr>
          <w:p w14:paraId="3E232484" w14:textId="77777777" w:rsidR="0025641D" w:rsidRPr="00247EA8" w:rsidRDefault="0025641D" w:rsidP="00247EA8">
            <w:pPr>
              <w:spacing w:before="10" w:after="10"/>
              <w:jc w:val="center"/>
              <w:rPr>
                <w:b/>
                <w:lang w:val="en-US"/>
              </w:rPr>
            </w:pPr>
            <w:r w:rsidRPr="00247EA8">
              <w:rPr>
                <w:b/>
                <w:color w:val="000000"/>
                <w:sz w:val="18"/>
                <w:lang w:val="en-US"/>
              </w:rPr>
              <w:t>Институција</w:t>
            </w:r>
          </w:p>
        </w:tc>
        <w:tc>
          <w:tcPr>
            <w:tcW w:w="1664" w:type="pct"/>
            <w:gridSpan w:val="7"/>
            <w:vAlign w:val="center"/>
          </w:tcPr>
          <w:p w14:paraId="653CB976" w14:textId="77777777" w:rsidR="0025641D" w:rsidRPr="00C51A46" w:rsidRDefault="00C51A46" w:rsidP="00247EA8">
            <w:pPr>
              <w:spacing w:before="10" w:after="10"/>
              <w:jc w:val="center"/>
              <w:rPr>
                <w:b/>
                <w:lang w:val="en-US"/>
              </w:rPr>
            </w:pPr>
            <w:r w:rsidRPr="00C51A46">
              <w:rPr>
                <w:b/>
                <w:color w:val="000000"/>
                <w:sz w:val="18"/>
                <w:szCs w:val="22"/>
                <w:lang w:val="en-US"/>
              </w:rPr>
              <w:t>Ужа научна, уметничка односно стручна област</w:t>
            </w:r>
          </w:p>
        </w:tc>
      </w:tr>
      <w:tr w:rsidR="0025641D" w:rsidRPr="00247EA8" w14:paraId="27E580A4" w14:textId="77777777" w:rsidTr="00F5039C">
        <w:trPr>
          <w:cantSplit/>
          <w:jc w:val="center"/>
        </w:trPr>
        <w:tc>
          <w:tcPr>
            <w:tcW w:w="1083" w:type="pct"/>
            <w:gridSpan w:val="2"/>
            <w:vAlign w:val="center"/>
          </w:tcPr>
          <w:p w14:paraId="59A56CE7" w14:textId="77777777" w:rsidR="00EA7BF8" w:rsidRDefault="00000000">
            <w:pPr>
              <w:spacing w:before="10" w:after="10"/>
            </w:pPr>
            <w:r>
              <w:rPr>
                <w:color w:val="000000"/>
                <w:sz w:val="18"/>
              </w:rPr>
              <w:t>Избор у звање</w:t>
            </w:r>
          </w:p>
        </w:tc>
        <w:tc>
          <w:tcPr>
            <w:tcW w:w="496" w:type="pct"/>
            <w:vAlign w:val="center"/>
          </w:tcPr>
          <w:p w14:paraId="3A4FBA80" w14:textId="0807EA2A" w:rsidR="00EA7BF8" w:rsidRDefault="00000000">
            <w:pPr>
              <w:spacing w:before="10" w:after="10"/>
            </w:pPr>
            <w:r>
              <w:rPr>
                <w:color w:val="000000"/>
                <w:sz w:val="18"/>
              </w:rPr>
              <w:t>2026</w:t>
            </w:r>
            <w:r w:rsidR="00D10706">
              <w:rPr>
                <w:color w:val="000000"/>
                <w:sz w:val="18"/>
              </w:rPr>
              <w:t>.</w:t>
            </w:r>
          </w:p>
        </w:tc>
        <w:tc>
          <w:tcPr>
            <w:tcW w:w="1757" w:type="pct"/>
            <w:gridSpan w:val="3"/>
            <w:vAlign w:val="center"/>
          </w:tcPr>
          <w:p w14:paraId="1FB29F83" w14:textId="77777777" w:rsidR="00EA7BF8" w:rsidRDefault="00000000">
            <w:pPr>
              <w:spacing w:before="10" w:after="10"/>
            </w:pPr>
            <w:r>
              <w:rPr>
                <w:color w:val="000000"/>
                <w:sz w:val="18"/>
              </w:rPr>
              <w:t>Медицински факултет</w:t>
            </w:r>
            <w:r>
              <w:rPr>
                <w:color w:val="000000"/>
                <w:sz w:val="18"/>
              </w:rPr>
              <w:br/>
              <w:t>Универзитет у Новом Саду</w:t>
            </w:r>
          </w:p>
        </w:tc>
        <w:tc>
          <w:tcPr>
            <w:tcW w:w="1664" w:type="pct"/>
            <w:gridSpan w:val="7"/>
            <w:vAlign w:val="center"/>
          </w:tcPr>
          <w:p w14:paraId="229E245B" w14:textId="77777777" w:rsidR="00EA7BF8" w:rsidRDefault="00000000">
            <w:pPr>
              <w:spacing w:before="10" w:after="10"/>
            </w:pPr>
            <w:r>
              <w:rPr>
                <w:color w:val="000000"/>
                <w:sz w:val="18"/>
              </w:rPr>
              <w:t>Хирургија, ортопедска хирургија и трауматологија</w:t>
            </w:r>
          </w:p>
        </w:tc>
      </w:tr>
      <w:tr w:rsidR="0025641D" w:rsidRPr="00247EA8" w14:paraId="66F14B3C" w14:textId="77777777" w:rsidTr="00F5039C">
        <w:trPr>
          <w:cantSplit/>
          <w:jc w:val="center"/>
        </w:trPr>
        <w:tc>
          <w:tcPr>
            <w:tcW w:w="1083" w:type="pct"/>
            <w:gridSpan w:val="2"/>
            <w:vAlign w:val="center"/>
          </w:tcPr>
          <w:p w14:paraId="2A84D54B" w14:textId="77777777" w:rsidR="00EA7BF8" w:rsidRDefault="00000000">
            <w:pPr>
              <w:spacing w:before="10" w:after="10"/>
            </w:pPr>
            <w:r>
              <w:rPr>
                <w:color w:val="000000"/>
                <w:sz w:val="18"/>
              </w:rPr>
              <w:t>Докторат</w:t>
            </w:r>
          </w:p>
        </w:tc>
        <w:tc>
          <w:tcPr>
            <w:tcW w:w="496" w:type="pct"/>
            <w:vAlign w:val="center"/>
          </w:tcPr>
          <w:p w14:paraId="44F75D30" w14:textId="32AEFBCA" w:rsidR="00EA7BF8" w:rsidRDefault="00000000">
            <w:pPr>
              <w:spacing w:before="10" w:after="10"/>
            </w:pPr>
            <w:r>
              <w:rPr>
                <w:color w:val="000000"/>
                <w:sz w:val="18"/>
              </w:rPr>
              <w:t>2021</w:t>
            </w:r>
            <w:r w:rsidR="00D10706">
              <w:rPr>
                <w:color w:val="000000"/>
                <w:sz w:val="18"/>
              </w:rPr>
              <w:t>.</w:t>
            </w:r>
          </w:p>
        </w:tc>
        <w:tc>
          <w:tcPr>
            <w:tcW w:w="1757" w:type="pct"/>
            <w:gridSpan w:val="3"/>
            <w:vAlign w:val="center"/>
          </w:tcPr>
          <w:p w14:paraId="60BEC417" w14:textId="77777777" w:rsidR="00EA7BF8" w:rsidRDefault="00000000">
            <w:pPr>
              <w:spacing w:before="10" w:after="10"/>
            </w:pPr>
            <w:r>
              <w:rPr>
                <w:color w:val="000000"/>
                <w:sz w:val="18"/>
              </w:rPr>
              <w:t>Медицински факултет, Универзитет у Београду</w:t>
            </w:r>
          </w:p>
        </w:tc>
        <w:tc>
          <w:tcPr>
            <w:tcW w:w="1664" w:type="pct"/>
            <w:gridSpan w:val="7"/>
            <w:vAlign w:val="center"/>
          </w:tcPr>
          <w:p w14:paraId="11759567" w14:textId="77777777" w:rsidR="00EA7BF8" w:rsidRDefault="00000000">
            <w:pPr>
              <w:spacing w:before="10" w:after="10"/>
            </w:pPr>
            <w:r>
              <w:rPr>
                <w:color w:val="000000"/>
                <w:sz w:val="18"/>
              </w:rPr>
              <w:t>Ортопедска хирургија и трауматологија</w:t>
            </w:r>
          </w:p>
        </w:tc>
      </w:tr>
      <w:tr w:rsidR="0025641D" w:rsidRPr="00247EA8" w14:paraId="5A5F98D7" w14:textId="77777777" w:rsidTr="00F5039C">
        <w:trPr>
          <w:cantSplit/>
          <w:jc w:val="center"/>
        </w:trPr>
        <w:tc>
          <w:tcPr>
            <w:tcW w:w="1083" w:type="pct"/>
            <w:gridSpan w:val="2"/>
            <w:vAlign w:val="center"/>
          </w:tcPr>
          <w:p w14:paraId="51E02D30" w14:textId="77777777" w:rsidR="00EA7BF8" w:rsidRDefault="00000000">
            <w:pPr>
              <w:spacing w:before="10" w:after="10"/>
            </w:pPr>
            <w:r>
              <w:rPr>
                <w:color w:val="000000"/>
                <w:sz w:val="18"/>
              </w:rPr>
              <w:t>Специјализација</w:t>
            </w:r>
          </w:p>
        </w:tc>
        <w:tc>
          <w:tcPr>
            <w:tcW w:w="496" w:type="pct"/>
            <w:vAlign w:val="center"/>
          </w:tcPr>
          <w:p w14:paraId="203275F6" w14:textId="7DFE4680" w:rsidR="00EA7BF8" w:rsidRDefault="00000000">
            <w:pPr>
              <w:spacing w:before="10" w:after="10"/>
            </w:pPr>
            <w:r>
              <w:rPr>
                <w:color w:val="000000"/>
                <w:sz w:val="18"/>
              </w:rPr>
              <w:t>2007</w:t>
            </w:r>
            <w:r w:rsidR="00D10706">
              <w:rPr>
                <w:color w:val="000000"/>
                <w:sz w:val="18"/>
              </w:rPr>
              <w:t>.</w:t>
            </w:r>
          </w:p>
        </w:tc>
        <w:tc>
          <w:tcPr>
            <w:tcW w:w="1757" w:type="pct"/>
            <w:gridSpan w:val="3"/>
            <w:vAlign w:val="center"/>
          </w:tcPr>
          <w:p w14:paraId="4AE42AF2" w14:textId="77777777" w:rsidR="00EA7BF8" w:rsidRDefault="00000000">
            <w:pPr>
              <w:spacing w:before="10" w:after="10"/>
            </w:pPr>
            <w:r>
              <w:rPr>
                <w:color w:val="000000"/>
                <w:sz w:val="18"/>
              </w:rPr>
              <w:t>Медицински факултет, Универзитет у Београду</w:t>
            </w:r>
          </w:p>
        </w:tc>
        <w:tc>
          <w:tcPr>
            <w:tcW w:w="1664" w:type="pct"/>
            <w:gridSpan w:val="7"/>
            <w:vAlign w:val="center"/>
          </w:tcPr>
          <w:p w14:paraId="2E5051D1" w14:textId="77777777" w:rsidR="00EA7BF8" w:rsidRDefault="00EA7BF8">
            <w:pPr>
              <w:spacing w:before="10" w:after="10"/>
            </w:pPr>
          </w:p>
        </w:tc>
      </w:tr>
      <w:tr w:rsidR="0025641D" w:rsidRPr="00247EA8" w14:paraId="236E583C" w14:textId="77777777" w:rsidTr="00F5039C">
        <w:trPr>
          <w:cantSplit/>
          <w:jc w:val="center"/>
        </w:trPr>
        <w:tc>
          <w:tcPr>
            <w:tcW w:w="1083" w:type="pct"/>
            <w:gridSpan w:val="2"/>
            <w:vAlign w:val="center"/>
          </w:tcPr>
          <w:p w14:paraId="3430F38B" w14:textId="77777777" w:rsidR="00EA7BF8" w:rsidRDefault="00000000">
            <w:pPr>
              <w:spacing w:before="10" w:after="10"/>
            </w:pPr>
            <w:r>
              <w:rPr>
                <w:color w:val="000000"/>
                <w:sz w:val="18"/>
              </w:rPr>
              <w:t xml:space="preserve">Мастер </w:t>
            </w:r>
          </w:p>
        </w:tc>
        <w:tc>
          <w:tcPr>
            <w:tcW w:w="496" w:type="pct"/>
            <w:vAlign w:val="center"/>
          </w:tcPr>
          <w:p w14:paraId="54FBDE68" w14:textId="1EE39FB4" w:rsidR="00EA7BF8" w:rsidRDefault="00000000">
            <w:pPr>
              <w:spacing w:before="10" w:after="10"/>
            </w:pPr>
            <w:r>
              <w:rPr>
                <w:color w:val="000000"/>
                <w:sz w:val="18"/>
              </w:rPr>
              <w:t>2017</w:t>
            </w:r>
            <w:r w:rsidR="00D10706">
              <w:rPr>
                <w:color w:val="000000"/>
                <w:sz w:val="18"/>
              </w:rPr>
              <w:t>.</w:t>
            </w:r>
          </w:p>
        </w:tc>
        <w:tc>
          <w:tcPr>
            <w:tcW w:w="1757" w:type="pct"/>
            <w:gridSpan w:val="3"/>
            <w:vAlign w:val="center"/>
          </w:tcPr>
          <w:p w14:paraId="5D901D7C" w14:textId="77777777" w:rsidR="00EA7BF8" w:rsidRDefault="00000000">
            <w:pPr>
              <w:spacing w:before="10" w:after="10"/>
            </w:pPr>
            <w:r>
              <w:rPr>
                <w:color w:val="000000"/>
                <w:sz w:val="18"/>
              </w:rPr>
              <w:t>Медицински факултет, Универзитет у Београду</w:t>
            </w:r>
          </w:p>
        </w:tc>
        <w:tc>
          <w:tcPr>
            <w:tcW w:w="1664" w:type="pct"/>
            <w:gridSpan w:val="7"/>
            <w:vAlign w:val="center"/>
          </w:tcPr>
          <w:p w14:paraId="7CC818DA" w14:textId="77777777" w:rsidR="00EA7BF8" w:rsidRDefault="00000000">
            <w:pPr>
              <w:spacing w:before="10" w:after="10"/>
            </w:pPr>
            <w:r>
              <w:rPr>
                <w:color w:val="000000"/>
                <w:sz w:val="18"/>
              </w:rPr>
              <w:t>Реконструктивна хирургија</w:t>
            </w:r>
          </w:p>
        </w:tc>
      </w:tr>
      <w:tr w:rsidR="0025641D" w:rsidRPr="00247EA8" w14:paraId="1A9DA01E" w14:textId="77777777" w:rsidTr="00F5039C">
        <w:trPr>
          <w:cantSplit/>
          <w:jc w:val="center"/>
        </w:trPr>
        <w:tc>
          <w:tcPr>
            <w:tcW w:w="1083" w:type="pct"/>
            <w:gridSpan w:val="2"/>
            <w:vAlign w:val="center"/>
          </w:tcPr>
          <w:p w14:paraId="5B3BC525" w14:textId="77777777" w:rsidR="00EA7BF8" w:rsidRDefault="00000000">
            <w:pPr>
              <w:spacing w:before="10" w:after="10"/>
            </w:pPr>
            <w:r>
              <w:rPr>
                <w:color w:val="000000"/>
                <w:sz w:val="18"/>
              </w:rPr>
              <w:t>Диплома</w:t>
            </w:r>
          </w:p>
        </w:tc>
        <w:tc>
          <w:tcPr>
            <w:tcW w:w="496" w:type="pct"/>
            <w:vAlign w:val="center"/>
          </w:tcPr>
          <w:p w14:paraId="1F0703FF" w14:textId="1D7271F7" w:rsidR="00EA7BF8" w:rsidRDefault="00000000">
            <w:pPr>
              <w:spacing w:before="10" w:after="10"/>
            </w:pPr>
            <w:r>
              <w:rPr>
                <w:color w:val="000000"/>
                <w:sz w:val="18"/>
              </w:rPr>
              <w:t>1999</w:t>
            </w:r>
            <w:r w:rsidR="00D10706">
              <w:rPr>
                <w:color w:val="000000"/>
                <w:sz w:val="18"/>
              </w:rPr>
              <w:t>.</w:t>
            </w:r>
          </w:p>
        </w:tc>
        <w:tc>
          <w:tcPr>
            <w:tcW w:w="1757" w:type="pct"/>
            <w:gridSpan w:val="3"/>
            <w:vAlign w:val="center"/>
          </w:tcPr>
          <w:p w14:paraId="6B310229" w14:textId="77777777" w:rsidR="00EA7BF8" w:rsidRDefault="00000000">
            <w:pPr>
              <w:spacing w:before="10" w:after="10"/>
            </w:pPr>
            <w:r>
              <w:rPr>
                <w:color w:val="000000"/>
                <w:sz w:val="18"/>
              </w:rPr>
              <w:t>Медицински факултет, Универзитет у Београду</w:t>
            </w:r>
          </w:p>
        </w:tc>
        <w:tc>
          <w:tcPr>
            <w:tcW w:w="1664" w:type="pct"/>
            <w:gridSpan w:val="7"/>
            <w:vAlign w:val="center"/>
          </w:tcPr>
          <w:p w14:paraId="522CC565" w14:textId="77777777" w:rsidR="00EA7BF8" w:rsidRDefault="00000000">
            <w:pPr>
              <w:spacing w:before="10" w:after="10"/>
            </w:pPr>
            <w:r>
              <w:rPr>
                <w:color w:val="000000"/>
                <w:sz w:val="18"/>
              </w:rPr>
              <w:t>Доктор медицине</w:t>
            </w:r>
          </w:p>
        </w:tc>
      </w:tr>
      <w:tr w:rsidR="0025641D" w:rsidRPr="00247EA8" w14:paraId="21B4A98B" w14:textId="77777777" w:rsidTr="00247EA8">
        <w:trPr>
          <w:cantSplit/>
          <w:jc w:val="center"/>
        </w:trPr>
        <w:tc>
          <w:tcPr>
            <w:tcW w:w="5000" w:type="pct"/>
            <w:gridSpan w:val="13"/>
            <w:vAlign w:val="center"/>
          </w:tcPr>
          <w:p w14:paraId="2C144C02" w14:textId="48662C0D" w:rsidR="0025641D" w:rsidRPr="00247EA8" w:rsidRDefault="0025641D" w:rsidP="00247EA8">
            <w:pPr>
              <w:spacing w:before="10" w:after="10"/>
              <w:jc w:val="center"/>
              <w:rPr>
                <w:lang w:val="en-US"/>
              </w:rPr>
            </w:pPr>
            <w:proofErr w:type="spellStart"/>
            <w:r w:rsidRPr="00247EA8">
              <w:rPr>
                <w:b/>
                <w:color w:val="000000"/>
                <w:sz w:val="18"/>
                <w:lang w:val="en-US"/>
              </w:rPr>
              <w:t>Списак</w:t>
            </w:r>
            <w:proofErr w:type="spellEnd"/>
            <w:r w:rsidRPr="00247EA8">
              <w:rPr>
                <w:b/>
                <w:color w:val="000000"/>
                <w:sz w:val="18"/>
                <w:lang w:val="en-US"/>
              </w:rPr>
              <w:t xml:space="preserve"> </w:t>
            </w:r>
            <w:proofErr w:type="spellStart"/>
            <w:r w:rsidRPr="00247EA8">
              <w:rPr>
                <w:b/>
                <w:color w:val="000000"/>
                <w:sz w:val="18"/>
                <w:lang w:val="en-US"/>
              </w:rPr>
              <w:t>дисертација</w:t>
            </w:r>
            <w:proofErr w:type="spellEnd"/>
            <w:r w:rsidRPr="00247EA8">
              <w:rPr>
                <w:b/>
                <w:color w:val="000000"/>
                <w:sz w:val="18"/>
                <w:lang w:val="en-US"/>
              </w:rPr>
              <w:t xml:space="preserve"> — </w:t>
            </w:r>
            <w:proofErr w:type="spellStart"/>
            <w:r w:rsidRPr="00247EA8">
              <w:rPr>
                <w:b/>
                <w:color w:val="000000"/>
                <w:sz w:val="18"/>
                <w:lang w:val="en-US"/>
              </w:rPr>
              <w:t>докторских</w:t>
            </w:r>
            <w:proofErr w:type="spellEnd"/>
            <w:r w:rsidRPr="00247EA8">
              <w:rPr>
                <w:b/>
                <w:color w:val="000000"/>
                <w:sz w:val="18"/>
                <w:lang w:val="en-US"/>
              </w:rPr>
              <w:t xml:space="preserve"> </w:t>
            </w:r>
            <w:proofErr w:type="spellStart"/>
            <w:r w:rsidRPr="00247EA8">
              <w:rPr>
                <w:b/>
                <w:color w:val="000000"/>
                <w:sz w:val="18"/>
                <w:lang w:val="en-US"/>
              </w:rPr>
              <w:t>уметничких</w:t>
            </w:r>
            <w:proofErr w:type="spellEnd"/>
            <w:r w:rsidRPr="00247EA8">
              <w:rPr>
                <w:b/>
                <w:color w:val="000000"/>
                <w:sz w:val="18"/>
                <w:lang w:val="en-US"/>
              </w:rPr>
              <w:t xml:space="preserve"> </w:t>
            </w:r>
            <w:proofErr w:type="spellStart"/>
            <w:r w:rsidRPr="00247EA8">
              <w:rPr>
                <w:b/>
                <w:color w:val="000000"/>
                <w:sz w:val="18"/>
                <w:lang w:val="en-US"/>
              </w:rPr>
              <w:t>пројеката</w:t>
            </w:r>
            <w:proofErr w:type="spellEnd"/>
            <w:r w:rsidRPr="00247EA8">
              <w:rPr>
                <w:b/>
                <w:color w:val="000000"/>
                <w:sz w:val="18"/>
                <w:lang w:val="en-US"/>
              </w:rPr>
              <w:t xml:space="preserve"> у </w:t>
            </w:r>
            <w:proofErr w:type="spellStart"/>
            <w:r w:rsidRPr="00247EA8">
              <w:rPr>
                <w:b/>
                <w:color w:val="000000"/>
                <w:sz w:val="18"/>
                <w:lang w:val="en-US"/>
              </w:rPr>
              <w:t>којима</w:t>
            </w:r>
            <w:proofErr w:type="spellEnd"/>
            <w:r w:rsidRPr="00247EA8">
              <w:rPr>
                <w:b/>
                <w:color w:val="000000"/>
                <w:sz w:val="18"/>
                <w:lang w:val="en-US"/>
              </w:rPr>
              <w:t xml:space="preserve"> </w:t>
            </w:r>
            <w:proofErr w:type="spellStart"/>
            <w:r w:rsidRPr="00247EA8">
              <w:rPr>
                <w:b/>
                <w:color w:val="000000"/>
                <w:sz w:val="18"/>
                <w:lang w:val="en-US"/>
              </w:rPr>
              <w:t>је</w:t>
            </w:r>
            <w:proofErr w:type="spellEnd"/>
            <w:r w:rsidRPr="00247EA8">
              <w:rPr>
                <w:b/>
                <w:color w:val="000000"/>
                <w:sz w:val="18"/>
                <w:lang w:val="en-US"/>
              </w:rPr>
              <w:t xml:space="preserve"> </w:t>
            </w:r>
            <w:proofErr w:type="spellStart"/>
            <w:r w:rsidRPr="00247EA8">
              <w:rPr>
                <w:b/>
                <w:color w:val="000000"/>
                <w:sz w:val="18"/>
                <w:lang w:val="en-US"/>
              </w:rPr>
              <w:t>наставник</w:t>
            </w:r>
            <w:proofErr w:type="spellEnd"/>
            <w:r w:rsidRPr="00247EA8">
              <w:rPr>
                <w:b/>
                <w:color w:val="000000"/>
                <w:sz w:val="18"/>
                <w:lang w:val="en-US"/>
              </w:rPr>
              <w:t xml:space="preserve"> </w:t>
            </w:r>
            <w:proofErr w:type="spellStart"/>
            <w:r w:rsidRPr="00247EA8">
              <w:rPr>
                <w:b/>
                <w:color w:val="000000"/>
                <w:sz w:val="18"/>
                <w:lang w:val="en-US"/>
              </w:rPr>
              <w:t>ментор</w:t>
            </w:r>
            <w:proofErr w:type="spellEnd"/>
            <w:r w:rsidRPr="00247EA8">
              <w:rPr>
                <w:b/>
                <w:color w:val="000000"/>
                <w:sz w:val="18"/>
                <w:lang w:val="en-US"/>
              </w:rPr>
              <w:t xml:space="preserve"> </w:t>
            </w:r>
            <w:proofErr w:type="spellStart"/>
            <w:r w:rsidRPr="00247EA8">
              <w:rPr>
                <w:b/>
                <w:color w:val="000000"/>
                <w:sz w:val="18"/>
                <w:lang w:val="en-US"/>
              </w:rPr>
              <w:t>или</w:t>
            </w:r>
            <w:proofErr w:type="spellEnd"/>
            <w:r w:rsidRPr="00247EA8">
              <w:rPr>
                <w:b/>
                <w:color w:val="000000"/>
                <w:sz w:val="18"/>
                <w:lang w:val="en-US"/>
              </w:rPr>
              <w:t xml:space="preserve"> </w:t>
            </w:r>
            <w:proofErr w:type="spellStart"/>
            <w:r w:rsidRPr="00247EA8">
              <w:rPr>
                <w:b/>
                <w:color w:val="000000"/>
                <w:sz w:val="18"/>
                <w:lang w:val="en-US"/>
              </w:rPr>
              <w:t>је</w:t>
            </w:r>
            <w:proofErr w:type="spellEnd"/>
            <w:r w:rsidRPr="00247EA8">
              <w:rPr>
                <w:b/>
                <w:color w:val="000000"/>
                <w:sz w:val="18"/>
                <w:lang w:val="en-US"/>
              </w:rPr>
              <w:t xml:space="preserve"> </w:t>
            </w:r>
            <w:proofErr w:type="spellStart"/>
            <w:r w:rsidRPr="00247EA8">
              <w:rPr>
                <w:b/>
                <w:color w:val="000000"/>
                <w:sz w:val="18"/>
                <w:lang w:val="en-US"/>
              </w:rPr>
              <w:t>био</w:t>
            </w:r>
            <w:proofErr w:type="spellEnd"/>
            <w:r w:rsidRPr="00247EA8">
              <w:rPr>
                <w:b/>
                <w:color w:val="000000"/>
                <w:sz w:val="18"/>
                <w:lang w:val="en-US"/>
              </w:rPr>
              <w:t xml:space="preserve"> </w:t>
            </w:r>
            <w:proofErr w:type="spellStart"/>
            <w:r w:rsidRPr="00247EA8">
              <w:rPr>
                <w:b/>
                <w:color w:val="000000"/>
                <w:sz w:val="18"/>
                <w:lang w:val="en-US"/>
              </w:rPr>
              <w:t>ментор</w:t>
            </w:r>
            <w:proofErr w:type="spellEnd"/>
            <w:r w:rsidRPr="00247EA8">
              <w:rPr>
                <w:b/>
                <w:color w:val="000000"/>
                <w:sz w:val="18"/>
                <w:lang w:val="en-US"/>
              </w:rPr>
              <w:t xml:space="preserve"> у </w:t>
            </w:r>
            <w:proofErr w:type="spellStart"/>
            <w:r w:rsidRPr="00247EA8">
              <w:rPr>
                <w:b/>
                <w:color w:val="000000"/>
                <w:sz w:val="18"/>
                <w:lang w:val="en-US"/>
              </w:rPr>
              <w:t>претходних</w:t>
            </w:r>
            <w:proofErr w:type="spellEnd"/>
            <w:r w:rsidRPr="00247EA8">
              <w:rPr>
                <w:b/>
                <w:color w:val="000000"/>
                <w:sz w:val="18"/>
                <w:lang w:val="en-US"/>
              </w:rPr>
              <w:t xml:space="preserve"> </w:t>
            </w:r>
            <w:r w:rsidR="00677E7B">
              <w:rPr>
                <w:b/>
                <w:color w:val="000000"/>
                <w:sz w:val="18"/>
                <w:lang w:val="sr-Cyrl-RS"/>
              </w:rPr>
              <w:t>5</w:t>
            </w:r>
            <w:r w:rsidRPr="00247EA8">
              <w:rPr>
                <w:b/>
                <w:color w:val="000000"/>
                <w:sz w:val="18"/>
                <w:lang w:val="en-US"/>
              </w:rPr>
              <w:t xml:space="preserve"> </w:t>
            </w:r>
            <w:proofErr w:type="spellStart"/>
            <w:r w:rsidRPr="00247EA8">
              <w:rPr>
                <w:b/>
                <w:color w:val="000000"/>
                <w:sz w:val="18"/>
                <w:lang w:val="en-US"/>
              </w:rPr>
              <w:t>година</w:t>
            </w:r>
            <w:proofErr w:type="spellEnd"/>
          </w:p>
        </w:tc>
      </w:tr>
      <w:tr w:rsidR="0025641D" w:rsidRPr="00247EA8" w14:paraId="60D224D1" w14:textId="77777777" w:rsidTr="005F20EC">
        <w:trPr>
          <w:cantSplit/>
          <w:jc w:val="center"/>
        </w:trPr>
        <w:tc>
          <w:tcPr>
            <w:tcW w:w="388" w:type="pct"/>
            <w:vAlign w:val="center"/>
          </w:tcPr>
          <w:p w14:paraId="2AD8F18B" w14:textId="77777777" w:rsidR="0025641D" w:rsidRPr="00247EA8" w:rsidRDefault="0025641D" w:rsidP="00247EA8">
            <w:pPr>
              <w:spacing w:before="10" w:after="10"/>
              <w:jc w:val="center"/>
              <w:rPr>
                <w:lang w:val="en-US"/>
              </w:rPr>
            </w:pPr>
            <w:r w:rsidRPr="00247EA8">
              <w:rPr>
                <w:color w:val="000000"/>
                <w:sz w:val="18"/>
                <w:lang w:val="en-US"/>
              </w:rPr>
              <w:t>Р.Б.</w:t>
            </w:r>
          </w:p>
        </w:tc>
        <w:tc>
          <w:tcPr>
            <w:tcW w:w="2369" w:type="pct"/>
            <w:gridSpan w:val="4"/>
            <w:vAlign w:val="center"/>
          </w:tcPr>
          <w:p w14:paraId="5FB7363D" w14:textId="77777777" w:rsidR="0025641D" w:rsidRPr="00247EA8" w:rsidRDefault="0025641D" w:rsidP="00247EA8">
            <w:pPr>
              <w:spacing w:before="10" w:after="10"/>
              <w:jc w:val="center"/>
              <w:rPr>
                <w:lang w:val="en-US"/>
              </w:rPr>
            </w:pPr>
            <w:proofErr w:type="spellStart"/>
            <w:r w:rsidRPr="00247EA8">
              <w:rPr>
                <w:color w:val="000000"/>
                <w:sz w:val="18"/>
                <w:lang w:val="en-US"/>
              </w:rPr>
              <w:t>Наслов</w:t>
            </w:r>
            <w:proofErr w:type="spellEnd"/>
            <w:r w:rsidRPr="00247EA8">
              <w:rPr>
                <w:color w:val="000000"/>
                <w:sz w:val="18"/>
                <w:lang w:val="en-US"/>
              </w:rPr>
              <w:t xml:space="preserve"> </w:t>
            </w:r>
            <w:proofErr w:type="spellStart"/>
            <w:r w:rsidRPr="00247EA8">
              <w:rPr>
                <w:color w:val="000000"/>
                <w:sz w:val="18"/>
                <w:lang w:val="en-US"/>
              </w:rPr>
              <w:t>дисертације</w:t>
            </w:r>
            <w:proofErr w:type="spellEnd"/>
            <w:r w:rsidRPr="00247EA8">
              <w:rPr>
                <w:color w:val="000000"/>
                <w:sz w:val="18"/>
                <w:lang w:val="en-US"/>
              </w:rPr>
              <w:t xml:space="preserve">- </w:t>
            </w:r>
            <w:proofErr w:type="spellStart"/>
            <w:r w:rsidRPr="00247EA8">
              <w:rPr>
                <w:color w:val="000000"/>
                <w:sz w:val="18"/>
                <w:lang w:val="en-US"/>
              </w:rPr>
              <w:t>докторског</w:t>
            </w:r>
            <w:proofErr w:type="spellEnd"/>
            <w:r w:rsidRPr="00247EA8">
              <w:rPr>
                <w:color w:val="000000"/>
                <w:sz w:val="18"/>
                <w:lang w:val="en-US"/>
              </w:rPr>
              <w:t xml:space="preserve"> </w:t>
            </w:r>
            <w:proofErr w:type="spellStart"/>
            <w:r w:rsidRPr="00247EA8">
              <w:rPr>
                <w:color w:val="000000"/>
                <w:sz w:val="18"/>
                <w:lang w:val="en-US"/>
              </w:rPr>
              <w:t>уметничког</w:t>
            </w:r>
            <w:proofErr w:type="spellEnd"/>
            <w:r w:rsidRPr="00247EA8">
              <w:rPr>
                <w:color w:val="000000"/>
                <w:sz w:val="18"/>
                <w:lang w:val="en-US"/>
              </w:rPr>
              <w:t xml:space="preserve"> </w:t>
            </w:r>
            <w:proofErr w:type="spellStart"/>
            <w:r w:rsidRPr="00247EA8">
              <w:rPr>
                <w:color w:val="000000"/>
                <w:sz w:val="18"/>
                <w:lang w:val="en-US"/>
              </w:rPr>
              <w:t>пројекта</w:t>
            </w:r>
            <w:proofErr w:type="spellEnd"/>
            <w:r w:rsidRPr="00247EA8">
              <w:rPr>
                <w:color w:val="000000"/>
                <w:sz w:val="18"/>
                <w:lang w:val="en-US"/>
              </w:rPr>
              <w:t xml:space="preserve"> </w:t>
            </w:r>
          </w:p>
        </w:tc>
        <w:tc>
          <w:tcPr>
            <w:tcW w:w="890" w:type="pct"/>
            <w:gridSpan w:val="3"/>
            <w:vAlign w:val="center"/>
          </w:tcPr>
          <w:p w14:paraId="12A8ACB6" w14:textId="77777777" w:rsidR="0025641D" w:rsidRPr="00247EA8" w:rsidRDefault="0025641D" w:rsidP="00247EA8">
            <w:pPr>
              <w:spacing w:before="10" w:after="10"/>
              <w:jc w:val="center"/>
              <w:rPr>
                <w:lang w:val="en-US"/>
              </w:rPr>
            </w:pPr>
            <w:proofErr w:type="spellStart"/>
            <w:r w:rsidRPr="00247EA8">
              <w:rPr>
                <w:color w:val="000000"/>
                <w:sz w:val="18"/>
                <w:lang w:val="en-US"/>
              </w:rPr>
              <w:t>Име</w:t>
            </w:r>
            <w:proofErr w:type="spellEnd"/>
            <w:r w:rsidRPr="00247EA8">
              <w:rPr>
                <w:color w:val="000000"/>
                <w:sz w:val="18"/>
                <w:lang w:val="en-US"/>
              </w:rPr>
              <w:t xml:space="preserve"> </w:t>
            </w:r>
            <w:proofErr w:type="spellStart"/>
            <w:r w:rsidRPr="00247EA8">
              <w:rPr>
                <w:color w:val="000000"/>
                <w:sz w:val="18"/>
                <w:lang w:val="en-US"/>
              </w:rPr>
              <w:t>кандидата</w:t>
            </w:r>
            <w:proofErr w:type="spellEnd"/>
          </w:p>
        </w:tc>
        <w:tc>
          <w:tcPr>
            <w:tcW w:w="631" w:type="pct"/>
            <w:gridSpan w:val="2"/>
            <w:vAlign w:val="center"/>
          </w:tcPr>
          <w:p w14:paraId="6BF680D4" w14:textId="77777777" w:rsidR="0025641D" w:rsidRPr="00247EA8" w:rsidRDefault="0025641D" w:rsidP="00247EA8">
            <w:pPr>
              <w:spacing w:before="10" w:after="10"/>
              <w:jc w:val="center"/>
              <w:rPr>
                <w:lang w:val="en-US"/>
              </w:rPr>
            </w:pPr>
            <w:r w:rsidRPr="00247EA8">
              <w:rPr>
                <w:color w:val="000000"/>
                <w:sz w:val="18"/>
                <w:lang w:val="en-US"/>
              </w:rPr>
              <w:t>*</w:t>
            </w:r>
            <w:proofErr w:type="spellStart"/>
            <w:r w:rsidRPr="00247EA8">
              <w:rPr>
                <w:color w:val="000000"/>
                <w:sz w:val="18"/>
                <w:lang w:val="en-US"/>
              </w:rPr>
              <w:t>пријављена</w:t>
            </w:r>
            <w:proofErr w:type="spellEnd"/>
            <w:r w:rsidRPr="00247EA8">
              <w:rPr>
                <w:color w:val="000000"/>
                <w:sz w:val="18"/>
                <w:lang w:val="en-US"/>
              </w:rPr>
              <w:t xml:space="preserve"> </w:t>
            </w:r>
          </w:p>
        </w:tc>
        <w:tc>
          <w:tcPr>
            <w:tcW w:w="722" w:type="pct"/>
            <w:gridSpan w:val="3"/>
            <w:vAlign w:val="center"/>
          </w:tcPr>
          <w:p w14:paraId="6AB9467D" w14:textId="77777777" w:rsidR="0025641D" w:rsidRPr="00247EA8" w:rsidRDefault="0025641D" w:rsidP="00247EA8">
            <w:pPr>
              <w:spacing w:before="10" w:after="10"/>
              <w:jc w:val="center"/>
              <w:rPr>
                <w:lang w:val="en-US"/>
              </w:rPr>
            </w:pPr>
            <w:r w:rsidRPr="00247EA8">
              <w:rPr>
                <w:color w:val="000000"/>
                <w:sz w:val="18"/>
                <w:lang w:val="en-US"/>
              </w:rPr>
              <w:t xml:space="preserve">** </w:t>
            </w:r>
            <w:proofErr w:type="spellStart"/>
            <w:r w:rsidRPr="00247EA8">
              <w:rPr>
                <w:color w:val="000000"/>
                <w:sz w:val="18"/>
                <w:lang w:val="en-US"/>
              </w:rPr>
              <w:t>одбрањена</w:t>
            </w:r>
            <w:proofErr w:type="spellEnd"/>
          </w:p>
        </w:tc>
      </w:tr>
      <w:tr w:rsidR="0025641D" w:rsidRPr="00247EA8" w14:paraId="5AD5EEE5" w14:textId="77777777" w:rsidTr="005F20EC">
        <w:trPr>
          <w:cantSplit/>
          <w:jc w:val="center"/>
        </w:trPr>
        <w:tc>
          <w:tcPr>
            <w:tcW w:w="388" w:type="pct"/>
            <w:vAlign w:val="center"/>
          </w:tcPr>
          <w:p w14:paraId="78DB45FB" w14:textId="77777777" w:rsidR="00EA7BF8" w:rsidRDefault="00EA7BF8">
            <w:pPr>
              <w:spacing w:before="10" w:after="10"/>
            </w:pPr>
          </w:p>
        </w:tc>
        <w:tc>
          <w:tcPr>
            <w:tcW w:w="2369" w:type="pct"/>
            <w:gridSpan w:val="4"/>
            <w:vAlign w:val="center"/>
          </w:tcPr>
          <w:p w14:paraId="0F18A925" w14:textId="238745BC" w:rsidR="00EA7BF8" w:rsidRDefault="00EA7BF8">
            <w:pPr>
              <w:spacing w:before="10" w:after="10"/>
            </w:pPr>
          </w:p>
        </w:tc>
        <w:tc>
          <w:tcPr>
            <w:tcW w:w="890" w:type="pct"/>
            <w:gridSpan w:val="3"/>
            <w:vAlign w:val="center"/>
          </w:tcPr>
          <w:p w14:paraId="401DA6C4" w14:textId="2A83F629" w:rsidR="00EA7BF8" w:rsidRDefault="00EA7BF8">
            <w:pPr>
              <w:spacing w:before="10" w:after="10"/>
            </w:pPr>
          </w:p>
        </w:tc>
        <w:tc>
          <w:tcPr>
            <w:tcW w:w="631" w:type="pct"/>
            <w:gridSpan w:val="2"/>
            <w:vAlign w:val="center"/>
          </w:tcPr>
          <w:p w14:paraId="4C937B21" w14:textId="68128BA4" w:rsidR="00EA7BF8" w:rsidRDefault="00EA7BF8">
            <w:pPr>
              <w:spacing w:before="10" w:after="10"/>
            </w:pPr>
          </w:p>
        </w:tc>
        <w:tc>
          <w:tcPr>
            <w:tcW w:w="722" w:type="pct"/>
            <w:gridSpan w:val="3"/>
            <w:vAlign w:val="center"/>
          </w:tcPr>
          <w:p w14:paraId="50E7773B" w14:textId="3146114D" w:rsidR="00EA7BF8" w:rsidRDefault="00EA7BF8">
            <w:pPr>
              <w:spacing w:before="10" w:after="10"/>
            </w:pPr>
          </w:p>
        </w:tc>
      </w:tr>
      <w:tr w:rsidR="0025641D" w:rsidRPr="00247EA8" w14:paraId="51153802" w14:textId="77777777" w:rsidTr="00247EA8">
        <w:trPr>
          <w:cantSplit/>
          <w:jc w:val="center"/>
        </w:trPr>
        <w:tc>
          <w:tcPr>
            <w:tcW w:w="5000" w:type="pct"/>
            <w:gridSpan w:val="13"/>
            <w:vAlign w:val="center"/>
          </w:tcPr>
          <w:p w14:paraId="5C3AA693" w14:textId="77777777" w:rsidR="0025641D" w:rsidRPr="00247EA8" w:rsidRDefault="0025641D" w:rsidP="00247EA8">
            <w:pPr>
              <w:spacing w:before="10" w:after="10"/>
              <w:jc w:val="both"/>
              <w:rPr>
                <w:lang w:val="en-US"/>
              </w:rPr>
            </w:pPr>
            <w:r w:rsidRPr="00247EA8">
              <w:rPr>
                <w:color w:val="000000"/>
                <w:sz w:val="18"/>
                <w:lang w:val="en-US"/>
              </w:rPr>
              <w:t>*</w:t>
            </w:r>
            <w:proofErr w:type="spellStart"/>
            <w:proofErr w:type="gramStart"/>
            <w:r w:rsidRPr="00247EA8">
              <w:rPr>
                <w:color w:val="000000"/>
                <w:sz w:val="18"/>
                <w:lang w:val="en-US"/>
              </w:rPr>
              <w:t>Година</w:t>
            </w:r>
            <w:proofErr w:type="spellEnd"/>
            <w:r w:rsidRPr="00247EA8">
              <w:rPr>
                <w:color w:val="000000"/>
                <w:sz w:val="18"/>
                <w:lang w:val="en-US"/>
              </w:rPr>
              <w:t xml:space="preserve">  у</w:t>
            </w:r>
            <w:proofErr w:type="gramEnd"/>
            <w:r w:rsidRPr="00247EA8">
              <w:rPr>
                <w:color w:val="000000"/>
                <w:sz w:val="18"/>
                <w:lang w:val="en-US"/>
              </w:rPr>
              <w:t xml:space="preserve"> </w:t>
            </w:r>
            <w:proofErr w:type="spellStart"/>
            <w:r w:rsidRPr="00247EA8">
              <w:rPr>
                <w:color w:val="000000"/>
                <w:sz w:val="18"/>
                <w:lang w:val="en-US"/>
              </w:rPr>
              <w:t>којој</w:t>
            </w:r>
            <w:proofErr w:type="spellEnd"/>
            <w:r w:rsidRPr="00247EA8">
              <w:rPr>
                <w:color w:val="000000"/>
                <w:sz w:val="18"/>
                <w:lang w:val="en-US"/>
              </w:rPr>
              <w:t xml:space="preserve"> </w:t>
            </w:r>
            <w:proofErr w:type="spellStart"/>
            <w:r w:rsidRPr="00247EA8">
              <w:rPr>
                <w:color w:val="000000"/>
                <w:sz w:val="18"/>
                <w:lang w:val="en-US"/>
              </w:rPr>
              <w:t>је</w:t>
            </w:r>
            <w:proofErr w:type="spellEnd"/>
            <w:r w:rsidRPr="00247EA8">
              <w:rPr>
                <w:color w:val="000000"/>
                <w:sz w:val="18"/>
                <w:lang w:val="en-US"/>
              </w:rPr>
              <w:t xml:space="preserve"> </w:t>
            </w:r>
            <w:proofErr w:type="spellStart"/>
            <w:r w:rsidRPr="00247EA8">
              <w:rPr>
                <w:color w:val="000000"/>
                <w:sz w:val="18"/>
                <w:lang w:val="en-US"/>
              </w:rPr>
              <w:t>дисертација-докторски</w:t>
            </w:r>
            <w:proofErr w:type="spellEnd"/>
            <w:r w:rsidRPr="00247EA8">
              <w:rPr>
                <w:color w:val="000000"/>
                <w:sz w:val="18"/>
                <w:lang w:val="en-US"/>
              </w:rPr>
              <w:t xml:space="preserve"> </w:t>
            </w:r>
            <w:proofErr w:type="spellStart"/>
            <w:r w:rsidRPr="00247EA8">
              <w:rPr>
                <w:color w:val="000000"/>
                <w:sz w:val="18"/>
                <w:lang w:val="en-US"/>
              </w:rPr>
              <w:t>уметнички</w:t>
            </w:r>
            <w:proofErr w:type="spellEnd"/>
            <w:r w:rsidRPr="00247EA8">
              <w:rPr>
                <w:color w:val="000000"/>
                <w:sz w:val="18"/>
                <w:lang w:val="en-US"/>
              </w:rPr>
              <w:t xml:space="preserve"> </w:t>
            </w:r>
            <w:proofErr w:type="spellStart"/>
            <w:proofErr w:type="gramStart"/>
            <w:r w:rsidRPr="00247EA8">
              <w:rPr>
                <w:color w:val="000000"/>
                <w:sz w:val="18"/>
                <w:lang w:val="en-US"/>
              </w:rPr>
              <w:t>пројекат</w:t>
            </w:r>
            <w:proofErr w:type="spellEnd"/>
            <w:r w:rsidRPr="00247EA8">
              <w:rPr>
                <w:color w:val="000000"/>
                <w:sz w:val="18"/>
                <w:lang w:val="en-US"/>
              </w:rPr>
              <w:t xml:space="preserve">  </w:t>
            </w:r>
            <w:proofErr w:type="spellStart"/>
            <w:r w:rsidRPr="00247EA8">
              <w:rPr>
                <w:color w:val="000000"/>
                <w:sz w:val="18"/>
                <w:lang w:val="en-US"/>
              </w:rPr>
              <w:t>пријављена</w:t>
            </w:r>
            <w:proofErr w:type="gramEnd"/>
            <w:r w:rsidRPr="00247EA8">
              <w:rPr>
                <w:color w:val="000000"/>
                <w:sz w:val="18"/>
                <w:lang w:val="en-US"/>
              </w:rPr>
              <w:t>-пријављен</w:t>
            </w:r>
            <w:proofErr w:type="spellEnd"/>
            <w:r w:rsidRPr="00247EA8">
              <w:rPr>
                <w:color w:val="000000"/>
                <w:sz w:val="18"/>
                <w:lang w:val="en-US"/>
              </w:rPr>
              <w:t xml:space="preserve"> (</w:t>
            </w:r>
            <w:proofErr w:type="spellStart"/>
            <w:r w:rsidRPr="00247EA8">
              <w:rPr>
                <w:color w:val="000000"/>
                <w:sz w:val="18"/>
                <w:lang w:val="en-US"/>
              </w:rPr>
              <w:t>само</w:t>
            </w:r>
            <w:proofErr w:type="spellEnd"/>
            <w:r w:rsidRPr="00247EA8">
              <w:rPr>
                <w:color w:val="000000"/>
                <w:sz w:val="18"/>
                <w:lang w:val="en-US"/>
              </w:rPr>
              <w:t xml:space="preserve"> </w:t>
            </w:r>
            <w:proofErr w:type="spellStart"/>
            <w:r w:rsidRPr="00247EA8">
              <w:rPr>
                <w:color w:val="000000"/>
                <w:sz w:val="18"/>
                <w:lang w:val="en-US"/>
              </w:rPr>
              <w:t>за</w:t>
            </w:r>
            <w:proofErr w:type="spellEnd"/>
            <w:r w:rsidRPr="00247EA8">
              <w:rPr>
                <w:color w:val="000000"/>
                <w:sz w:val="18"/>
                <w:lang w:val="en-US"/>
              </w:rPr>
              <w:t xml:space="preserve"> </w:t>
            </w:r>
            <w:proofErr w:type="spellStart"/>
            <w:r w:rsidRPr="00247EA8">
              <w:rPr>
                <w:color w:val="000000"/>
                <w:sz w:val="18"/>
                <w:lang w:val="en-US"/>
              </w:rPr>
              <w:t>дисертације-докторске</w:t>
            </w:r>
            <w:proofErr w:type="spellEnd"/>
            <w:r w:rsidRPr="00247EA8">
              <w:rPr>
                <w:color w:val="000000"/>
                <w:sz w:val="18"/>
                <w:lang w:val="en-US"/>
              </w:rPr>
              <w:t xml:space="preserve"> </w:t>
            </w:r>
            <w:proofErr w:type="spellStart"/>
            <w:r w:rsidRPr="00247EA8">
              <w:rPr>
                <w:color w:val="000000"/>
                <w:sz w:val="18"/>
                <w:lang w:val="en-US"/>
              </w:rPr>
              <w:t>уметничке</w:t>
            </w:r>
            <w:proofErr w:type="spellEnd"/>
            <w:r w:rsidRPr="00247EA8">
              <w:rPr>
                <w:color w:val="000000"/>
                <w:sz w:val="18"/>
                <w:lang w:val="en-US"/>
              </w:rPr>
              <w:t xml:space="preserve"> </w:t>
            </w:r>
            <w:proofErr w:type="spellStart"/>
            <w:proofErr w:type="gramStart"/>
            <w:r w:rsidRPr="00247EA8">
              <w:rPr>
                <w:color w:val="000000"/>
                <w:sz w:val="18"/>
                <w:lang w:val="en-US"/>
              </w:rPr>
              <w:t>пројекте</w:t>
            </w:r>
            <w:proofErr w:type="spellEnd"/>
            <w:r w:rsidRPr="00247EA8">
              <w:rPr>
                <w:color w:val="000000"/>
                <w:sz w:val="18"/>
                <w:lang w:val="en-US"/>
              </w:rPr>
              <w:t xml:space="preserve">  </w:t>
            </w:r>
            <w:proofErr w:type="spellStart"/>
            <w:r w:rsidRPr="00247EA8">
              <w:rPr>
                <w:color w:val="000000"/>
                <w:sz w:val="18"/>
                <w:lang w:val="en-US"/>
              </w:rPr>
              <w:t>које</w:t>
            </w:r>
            <w:proofErr w:type="spellEnd"/>
            <w:proofErr w:type="gramEnd"/>
            <w:r w:rsidRPr="00247EA8">
              <w:rPr>
                <w:color w:val="000000"/>
                <w:sz w:val="18"/>
                <w:lang w:val="en-US"/>
              </w:rPr>
              <w:t xml:space="preserve"> </w:t>
            </w:r>
            <w:proofErr w:type="spellStart"/>
            <w:r w:rsidRPr="00247EA8">
              <w:rPr>
                <w:color w:val="000000"/>
                <w:sz w:val="18"/>
                <w:lang w:val="en-US"/>
              </w:rPr>
              <w:t>су</w:t>
            </w:r>
            <w:proofErr w:type="spellEnd"/>
            <w:r w:rsidRPr="00247EA8">
              <w:rPr>
                <w:color w:val="000000"/>
                <w:sz w:val="18"/>
                <w:lang w:val="en-US"/>
              </w:rPr>
              <w:t xml:space="preserve"> у </w:t>
            </w:r>
            <w:proofErr w:type="spellStart"/>
            <w:r w:rsidRPr="00247EA8">
              <w:rPr>
                <w:color w:val="000000"/>
                <w:sz w:val="18"/>
                <w:lang w:val="en-US"/>
              </w:rPr>
              <w:t>току</w:t>
            </w:r>
            <w:proofErr w:type="spellEnd"/>
            <w:r w:rsidRPr="00247EA8">
              <w:rPr>
                <w:color w:val="000000"/>
                <w:sz w:val="18"/>
                <w:lang w:val="en-US"/>
              </w:rPr>
              <w:t xml:space="preserve">), ** </w:t>
            </w:r>
            <w:proofErr w:type="spellStart"/>
            <w:r w:rsidRPr="00247EA8">
              <w:rPr>
                <w:color w:val="000000"/>
                <w:sz w:val="18"/>
                <w:lang w:val="en-US"/>
              </w:rPr>
              <w:t>Година</w:t>
            </w:r>
            <w:proofErr w:type="spellEnd"/>
            <w:r w:rsidRPr="00247EA8">
              <w:rPr>
                <w:color w:val="000000"/>
                <w:sz w:val="18"/>
                <w:lang w:val="en-US"/>
              </w:rPr>
              <w:t xml:space="preserve"> у </w:t>
            </w:r>
            <w:proofErr w:type="spellStart"/>
            <w:r w:rsidRPr="00247EA8">
              <w:rPr>
                <w:color w:val="000000"/>
                <w:sz w:val="18"/>
                <w:lang w:val="en-US"/>
              </w:rPr>
              <w:t>којој</w:t>
            </w:r>
            <w:proofErr w:type="spellEnd"/>
            <w:r w:rsidRPr="00247EA8">
              <w:rPr>
                <w:color w:val="000000"/>
                <w:sz w:val="18"/>
                <w:lang w:val="en-US"/>
              </w:rPr>
              <w:t xml:space="preserve"> </w:t>
            </w:r>
            <w:proofErr w:type="spellStart"/>
            <w:r w:rsidRPr="00247EA8">
              <w:rPr>
                <w:color w:val="000000"/>
                <w:sz w:val="18"/>
                <w:lang w:val="en-US"/>
              </w:rPr>
              <w:t>је</w:t>
            </w:r>
            <w:proofErr w:type="spellEnd"/>
            <w:r w:rsidRPr="00247EA8">
              <w:rPr>
                <w:color w:val="000000"/>
                <w:sz w:val="18"/>
                <w:lang w:val="en-US"/>
              </w:rPr>
              <w:t xml:space="preserve"> </w:t>
            </w:r>
            <w:proofErr w:type="spellStart"/>
            <w:r w:rsidRPr="00247EA8">
              <w:rPr>
                <w:color w:val="000000"/>
                <w:sz w:val="18"/>
                <w:lang w:val="en-US"/>
              </w:rPr>
              <w:t>дисертација-докторски</w:t>
            </w:r>
            <w:proofErr w:type="spellEnd"/>
            <w:r w:rsidRPr="00247EA8">
              <w:rPr>
                <w:color w:val="000000"/>
                <w:sz w:val="18"/>
                <w:lang w:val="en-US"/>
              </w:rPr>
              <w:t xml:space="preserve"> </w:t>
            </w:r>
            <w:proofErr w:type="spellStart"/>
            <w:r w:rsidRPr="00247EA8">
              <w:rPr>
                <w:color w:val="000000"/>
                <w:sz w:val="18"/>
                <w:lang w:val="en-US"/>
              </w:rPr>
              <w:t>уметнички</w:t>
            </w:r>
            <w:proofErr w:type="spellEnd"/>
            <w:r w:rsidRPr="00247EA8">
              <w:rPr>
                <w:color w:val="000000"/>
                <w:sz w:val="18"/>
                <w:lang w:val="en-US"/>
              </w:rPr>
              <w:t xml:space="preserve"> </w:t>
            </w:r>
            <w:proofErr w:type="spellStart"/>
            <w:proofErr w:type="gramStart"/>
            <w:r w:rsidRPr="00247EA8">
              <w:rPr>
                <w:color w:val="000000"/>
                <w:sz w:val="18"/>
                <w:lang w:val="en-US"/>
              </w:rPr>
              <w:t>пројекат</w:t>
            </w:r>
            <w:proofErr w:type="spellEnd"/>
            <w:r w:rsidRPr="00247EA8">
              <w:rPr>
                <w:color w:val="000000"/>
                <w:sz w:val="18"/>
                <w:lang w:val="en-US"/>
              </w:rPr>
              <w:t xml:space="preserve">  </w:t>
            </w:r>
            <w:proofErr w:type="spellStart"/>
            <w:r w:rsidRPr="00247EA8">
              <w:rPr>
                <w:color w:val="000000"/>
                <w:sz w:val="18"/>
                <w:lang w:val="en-US"/>
              </w:rPr>
              <w:t>одбрањена</w:t>
            </w:r>
            <w:proofErr w:type="spellEnd"/>
            <w:proofErr w:type="gramEnd"/>
            <w:r w:rsidRPr="00247EA8">
              <w:rPr>
                <w:color w:val="000000"/>
                <w:sz w:val="18"/>
                <w:lang w:val="en-US"/>
              </w:rPr>
              <w:t xml:space="preserve"> (</w:t>
            </w:r>
            <w:proofErr w:type="spellStart"/>
            <w:r w:rsidRPr="00247EA8">
              <w:rPr>
                <w:color w:val="000000"/>
                <w:sz w:val="18"/>
                <w:lang w:val="en-US"/>
              </w:rPr>
              <w:t>само</w:t>
            </w:r>
            <w:proofErr w:type="spellEnd"/>
            <w:r w:rsidRPr="00247EA8">
              <w:rPr>
                <w:color w:val="000000"/>
                <w:sz w:val="18"/>
                <w:lang w:val="en-US"/>
              </w:rPr>
              <w:t xml:space="preserve"> </w:t>
            </w:r>
            <w:proofErr w:type="spellStart"/>
            <w:r w:rsidRPr="00247EA8">
              <w:rPr>
                <w:color w:val="000000"/>
                <w:sz w:val="18"/>
                <w:lang w:val="en-US"/>
              </w:rPr>
              <w:t>за</w:t>
            </w:r>
            <w:proofErr w:type="spellEnd"/>
            <w:r w:rsidRPr="00247EA8">
              <w:rPr>
                <w:color w:val="000000"/>
                <w:sz w:val="18"/>
                <w:lang w:val="en-US"/>
              </w:rPr>
              <w:t xml:space="preserve"> </w:t>
            </w:r>
            <w:proofErr w:type="spellStart"/>
            <w:r w:rsidRPr="00247EA8">
              <w:rPr>
                <w:color w:val="000000"/>
                <w:sz w:val="18"/>
                <w:lang w:val="en-US"/>
              </w:rPr>
              <w:t>дисертације-докторско</w:t>
            </w:r>
            <w:proofErr w:type="spellEnd"/>
            <w:r w:rsidRPr="00247EA8">
              <w:rPr>
                <w:color w:val="000000"/>
                <w:sz w:val="18"/>
                <w:lang w:val="en-US"/>
              </w:rPr>
              <w:t xml:space="preserve"> </w:t>
            </w:r>
            <w:proofErr w:type="spellStart"/>
            <w:r w:rsidRPr="00247EA8">
              <w:rPr>
                <w:color w:val="000000"/>
                <w:sz w:val="18"/>
                <w:lang w:val="en-US"/>
              </w:rPr>
              <w:t>уметничке</w:t>
            </w:r>
            <w:proofErr w:type="spellEnd"/>
            <w:r w:rsidRPr="00247EA8">
              <w:rPr>
                <w:color w:val="000000"/>
                <w:sz w:val="18"/>
                <w:lang w:val="en-US"/>
              </w:rPr>
              <w:t xml:space="preserve"> </w:t>
            </w:r>
            <w:proofErr w:type="spellStart"/>
            <w:proofErr w:type="gramStart"/>
            <w:r w:rsidRPr="00247EA8">
              <w:rPr>
                <w:color w:val="000000"/>
                <w:sz w:val="18"/>
                <w:lang w:val="en-US"/>
              </w:rPr>
              <w:t>пројекте</w:t>
            </w:r>
            <w:proofErr w:type="spellEnd"/>
            <w:r w:rsidRPr="00247EA8">
              <w:rPr>
                <w:color w:val="000000"/>
                <w:sz w:val="18"/>
                <w:lang w:val="en-US"/>
              </w:rPr>
              <w:t xml:space="preserve">  </w:t>
            </w:r>
            <w:proofErr w:type="spellStart"/>
            <w:r w:rsidRPr="00247EA8">
              <w:rPr>
                <w:color w:val="000000"/>
                <w:sz w:val="18"/>
                <w:lang w:val="en-US"/>
              </w:rPr>
              <w:t>из</w:t>
            </w:r>
            <w:proofErr w:type="spellEnd"/>
            <w:proofErr w:type="gramEnd"/>
            <w:r w:rsidRPr="00247EA8">
              <w:rPr>
                <w:color w:val="000000"/>
                <w:sz w:val="18"/>
                <w:lang w:val="en-US"/>
              </w:rPr>
              <w:t xml:space="preserve"> </w:t>
            </w:r>
            <w:proofErr w:type="spellStart"/>
            <w:r w:rsidRPr="00247EA8">
              <w:rPr>
                <w:color w:val="000000"/>
                <w:sz w:val="18"/>
                <w:lang w:val="en-US"/>
              </w:rPr>
              <w:t>ранијег</w:t>
            </w:r>
            <w:proofErr w:type="spellEnd"/>
            <w:r w:rsidRPr="00247EA8">
              <w:rPr>
                <w:color w:val="000000"/>
                <w:sz w:val="18"/>
                <w:lang w:val="en-US"/>
              </w:rPr>
              <w:t xml:space="preserve"> </w:t>
            </w:r>
            <w:proofErr w:type="spellStart"/>
            <w:r w:rsidRPr="00247EA8">
              <w:rPr>
                <w:color w:val="000000"/>
                <w:sz w:val="18"/>
                <w:lang w:val="en-US"/>
              </w:rPr>
              <w:t>периода</w:t>
            </w:r>
            <w:proofErr w:type="spellEnd"/>
            <w:r w:rsidRPr="00247EA8">
              <w:rPr>
                <w:color w:val="000000"/>
                <w:sz w:val="18"/>
                <w:lang w:val="en-US"/>
              </w:rPr>
              <w:t>)</w:t>
            </w:r>
          </w:p>
        </w:tc>
      </w:tr>
      <w:tr w:rsidR="0025641D" w:rsidRPr="00247EA8" w14:paraId="7EC7CFC2" w14:textId="77777777" w:rsidTr="00247EA8">
        <w:trPr>
          <w:cantSplit/>
          <w:jc w:val="center"/>
        </w:trPr>
        <w:tc>
          <w:tcPr>
            <w:tcW w:w="5000" w:type="pct"/>
            <w:gridSpan w:val="13"/>
            <w:vAlign w:val="center"/>
          </w:tcPr>
          <w:p w14:paraId="36128011" w14:textId="77777777" w:rsidR="0025641D" w:rsidRPr="00247EA8" w:rsidRDefault="0025641D" w:rsidP="00247EA8">
            <w:pPr>
              <w:spacing w:before="10" w:after="10"/>
              <w:jc w:val="both"/>
              <w:rPr>
                <w:b/>
                <w:lang w:val="en-US"/>
              </w:rPr>
            </w:pPr>
            <w:proofErr w:type="spellStart"/>
            <w:r w:rsidRPr="00247EA8">
              <w:rPr>
                <w:b/>
                <w:color w:val="000000"/>
                <w:sz w:val="18"/>
                <w:lang w:val="en-US"/>
              </w:rPr>
              <w:t>Категоризација</w:t>
            </w:r>
            <w:proofErr w:type="spellEnd"/>
            <w:r w:rsidRPr="00247EA8">
              <w:rPr>
                <w:b/>
                <w:color w:val="000000"/>
                <w:sz w:val="18"/>
                <w:lang w:val="en-US"/>
              </w:rPr>
              <w:t xml:space="preserve"> </w:t>
            </w:r>
            <w:proofErr w:type="spellStart"/>
            <w:r w:rsidRPr="00247EA8">
              <w:rPr>
                <w:b/>
                <w:color w:val="000000"/>
                <w:sz w:val="18"/>
                <w:lang w:val="en-US"/>
              </w:rPr>
              <w:t>публикације</w:t>
            </w:r>
            <w:proofErr w:type="spellEnd"/>
            <w:r w:rsidRPr="00247EA8">
              <w:rPr>
                <w:b/>
                <w:color w:val="000000"/>
                <w:sz w:val="18"/>
                <w:lang w:val="en-US"/>
              </w:rPr>
              <w:t xml:space="preserve"> </w:t>
            </w:r>
            <w:proofErr w:type="spellStart"/>
            <w:r w:rsidRPr="00247EA8">
              <w:rPr>
                <w:b/>
                <w:color w:val="000000"/>
                <w:sz w:val="18"/>
                <w:lang w:val="en-US"/>
              </w:rPr>
              <w:t>научних</w:t>
            </w:r>
            <w:proofErr w:type="spellEnd"/>
            <w:r w:rsidRPr="00247EA8">
              <w:rPr>
                <w:b/>
                <w:color w:val="000000"/>
                <w:sz w:val="18"/>
                <w:lang w:val="en-US"/>
              </w:rPr>
              <w:t xml:space="preserve"> </w:t>
            </w:r>
            <w:proofErr w:type="spellStart"/>
            <w:proofErr w:type="gramStart"/>
            <w:r w:rsidRPr="00247EA8">
              <w:rPr>
                <w:b/>
                <w:color w:val="000000"/>
                <w:sz w:val="18"/>
                <w:lang w:val="en-US"/>
              </w:rPr>
              <w:t>радова</w:t>
            </w:r>
            <w:proofErr w:type="spellEnd"/>
            <w:r w:rsidRPr="00247EA8">
              <w:rPr>
                <w:b/>
                <w:color w:val="000000"/>
                <w:sz w:val="18"/>
                <w:lang w:val="en-US"/>
              </w:rPr>
              <w:t xml:space="preserve">  </w:t>
            </w:r>
            <w:proofErr w:type="spellStart"/>
            <w:r w:rsidRPr="00247EA8">
              <w:rPr>
                <w:b/>
                <w:color w:val="000000"/>
                <w:sz w:val="18"/>
                <w:lang w:val="en-US"/>
              </w:rPr>
              <w:t>из</w:t>
            </w:r>
            <w:proofErr w:type="spellEnd"/>
            <w:proofErr w:type="gramEnd"/>
            <w:r w:rsidRPr="00247EA8">
              <w:rPr>
                <w:b/>
                <w:color w:val="000000"/>
                <w:sz w:val="18"/>
                <w:lang w:val="en-US"/>
              </w:rPr>
              <w:t xml:space="preserve"> </w:t>
            </w:r>
            <w:proofErr w:type="spellStart"/>
            <w:r w:rsidRPr="00247EA8">
              <w:rPr>
                <w:b/>
                <w:color w:val="000000"/>
                <w:sz w:val="18"/>
                <w:lang w:val="en-US"/>
              </w:rPr>
              <w:t>области</w:t>
            </w:r>
            <w:proofErr w:type="spellEnd"/>
            <w:r w:rsidRPr="00247EA8">
              <w:rPr>
                <w:b/>
                <w:color w:val="000000"/>
                <w:sz w:val="18"/>
                <w:lang w:val="en-US"/>
              </w:rPr>
              <w:t xml:space="preserve"> </w:t>
            </w:r>
            <w:proofErr w:type="spellStart"/>
            <w:r w:rsidRPr="00247EA8">
              <w:rPr>
                <w:b/>
                <w:color w:val="000000"/>
                <w:sz w:val="18"/>
                <w:lang w:val="en-US"/>
              </w:rPr>
              <w:t>датог</w:t>
            </w:r>
            <w:proofErr w:type="spellEnd"/>
            <w:r w:rsidRPr="00247EA8">
              <w:rPr>
                <w:b/>
                <w:color w:val="000000"/>
                <w:sz w:val="18"/>
                <w:lang w:val="en-US"/>
              </w:rPr>
              <w:t xml:space="preserve"> </w:t>
            </w:r>
            <w:proofErr w:type="spellStart"/>
            <w:r w:rsidRPr="00247EA8">
              <w:rPr>
                <w:b/>
                <w:color w:val="000000"/>
                <w:sz w:val="18"/>
                <w:lang w:val="en-US"/>
              </w:rPr>
              <w:t>студијског</w:t>
            </w:r>
            <w:proofErr w:type="spellEnd"/>
            <w:r w:rsidRPr="00247EA8">
              <w:rPr>
                <w:b/>
                <w:color w:val="000000"/>
                <w:sz w:val="18"/>
                <w:lang w:val="en-US"/>
              </w:rPr>
              <w:t xml:space="preserve"> </w:t>
            </w:r>
            <w:proofErr w:type="spellStart"/>
            <w:proofErr w:type="gramStart"/>
            <w:r w:rsidRPr="00247EA8">
              <w:rPr>
                <w:b/>
                <w:color w:val="000000"/>
                <w:sz w:val="18"/>
                <w:lang w:val="en-US"/>
              </w:rPr>
              <w:t>програма</w:t>
            </w:r>
            <w:proofErr w:type="spellEnd"/>
            <w:r w:rsidRPr="00247EA8">
              <w:rPr>
                <w:b/>
                <w:color w:val="000000"/>
                <w:sz w:val="18"/>
                <w:lang w:val="en-US"/>
              </w:rPr>
              <w:t xml:space="preserve">  </w:t>
            </w:r>
            <w:proofErr w:type="spellStart"/>
            <w:r w:rsidRPr="00247EA8">
              <w:rPr>
                <w:b/>
                <w:color w:val="000000"/>
                <w:sz w:val="18"/>
                <w:lang w:val="en-US"/>
              </w:rPr>
              <w:t>према</w:t>
            </w:r>
            <w:proofErr w:type="spellEnd"/>
            <w:proofErr w:type="gramEnd"/>
            <w:r w:rsidRPr="00247EA8">
              <w:rPr>
                <w:b/>
                <w:color w:val="000000"/>
                <w:sz w:val="18"/>
                <w:lang w:val="en-US"/>
              </w:rPr>
              <w:t xml:space="preserve"> </w:t>
            </w:r>
            <w:proofErr w:type="spellStart"/>
            <w:r w:rsidRPr="00247EA8">
              <w:rPr>
                <w:b/>
                <w:color w:val="000000"/>
                <w:sz w:val="18"/>
                <w:lang w:val="en-US"/>
              </w:rPr>
              <w:t>класификацији</w:t>
            </w:r>
            <w:proofErr w:type="spellEnd"/>
            <w:r w:rsidRPr="00247EA8">
              <w:rPr>
                <w:b/>
                <w:color w:val="000000"/>
                <w:sz w:val="18"/>
                <w:lang w:val="en-US"/>
              </w:rPr>
              <w:t xml:space="preserve"> </w:t>
            </w:r>
            <w:proofErr w:type="spellStart"/>
            <w:r w:rsidRPr="00247EA8">
              <w:rPr>
                <w:b/>
                <w:color w:val="000000"/>
                <w:sz w:val="18"/>
                <w:lang w:val="en-US"/>
              </w:rPr>
              <w:t>ресорног</w:t>
            </w:r>
            <w:proofErr w:type="spellEnd"/>
            <w:r w:rsidRPr="00247EA8">
              <w:rPr>
                <w:b/>
                <w:color w:val="000000"/>
                <w:sz w:val="18"/>
                <w:lang w:val="en-US"/>
              </w:rPr>
              <w:t xml:space="preserve"> </w:t>
            </w:r>
            <w:proofErr w:type="spellStart"/>
            <w:r w:rsidRPr="00247EA8">
              <w:rPr>
                <w:b/>
                <w:color w:val="000000"/>
                <w:sz w:val="18"/>
                <w:lang w:val="en-US"/>
              </w:rPr>
              <w:t>Министарства</w:t>
            </w:r>
            <w:proofErr w:type="spellEnd"/>
            <w:r w:rsidRPr="00247EA8">
              <w:rPr>
                <w:b/>
                <w:color w:val="000000"/>
                <w:sz w:val="18"/>
                <w:lang w:val="en-US"/>
              </w:rPr>
              <w:t xml:space="preserve"> </w:t>
            </w:r>
            <w:proofErr w:type="spellStart"/>
            <w:r w:rsidRPr="00247EA8">
              <w:rPr>
                <w:b/>
                <w:color w:val="000000"/>
                <w:sz w:val="18"/>
                <w:lang w:val="en-US"/>
              </w:rPr>
              <w:t>просвете</w:t>
            </w:r>
            <w:proofErr w:type="spellEnd"/>
            <w:r w:rsidRPr="00247EA8">
              <w:rPr>
                <w:b/>
                <w:color w:val="000000"/>
                <w:sz w:val="18"/>
                <w:lang w:val="en-US"/>
              </w:rPr>
              <w:t xml:space="preserve">, </w:t>
            </w:r>
            <w:proofErr w:type="spellStart"/>
            <w:r w:rsidRPr="00247EA8">
              <w:rPr>
                <w:b/>
                <w:color w:val="000000"/>
                <w:sz w:val="18"/>
                <w:lang w:val="en-US"/>
              </w:rPr>
              <w:t>науке</w:t>
            </w:r>
            <w:proofErr w:type="spellEnd"/>
            <w:r w:rsidRPr="00247EA8">
              <w:rPr>
                <w:b/>
                <w:color w:val="000000"/>
                <w:sz w:val="18"/>
                <w:lang w:val="en-US"/>
              </w:rPr>
              <w:t xml:space="preserve"> и </w:t>
            </w:r>
            <w:proofErr w:type="spellStart"/>
            <w:r w:rsidRPr="00247EA8">
              <w:rPr>
                <w:b/>
                <w:color w:val="000000"/>
                <w:sz w:val="18"/>
                <w:lang w:val="en-US"/>
              </w:rPr>
              <w:t>технолошког</w:t>
            </w:r>
            <w:proofErr w:type="spellEnd"/>
            <w:r w:rsidRPr="00247EA8">
              <w:rPr>
                <w:b/>
                <w:color w:val="000000"/>
                <w:sz w:val="18"/>
                <w:lang w:val="en-US"/>
              </w:rPr>
              <w:t xml:space="preserve"> </w:t>
            </w:r>
            <w:proofErr w:type="spellStart"/>
            <w:proofErr w:type="gramStart"/>
            <w:r w:rsidRPr="00247EA8">
              <w:rPr>
                <w:b/>
                <w:color w:val="000000"/>
                <w:sz w:val="18"/>
                <w:lang w:val="en-US"/>
              </w:rPr>
              <w:t>развоја</w:t>
            </w:r>
            <w:proofErr w:type="spellEnd"/>
            <w:r w:rsidRPr="00247EA8">
              <w:rPr>
                <w:b/>
                <w:color w:val="000000"/>
                <w:sz w:val="18"/>
                <w:lang w:val="en-US"/>
              </w:rPr>
              <w:t xml:space="preserve">  а</w:t>
            </w:r>
            <w:proofErr w:type="gramEnd"/>
            <w:r w:rsidRPr="00247EA8">
              <w:rPr>
                <w:b/>
                <w:color w:val="000000"/>
                <w:sz w:val="18"/>
                <w:lang w:val="en-US"/>
              </w:rPr>
              <w:t xml:space="preserve"> у </w:t>
            </w:r>
            <w:proofErr w:type="spellStart"/>
            <w:r w:rsidRPr="00247EA8">
              <w:rPr>
                <w:b/>
                <w:color w:val="000000"/>
                <w:sz w:val="18"/>
                <w:lang w:val="en-US"/>
              </w:rPr>
              <w:t>складу</w:t>
            </w:r>
            <w:proofErr w:type="spellEnd"/>
            <w:r w:rsidRPr="00247EA8">
              <w:rPr>
                <w:b/>
                <w:color w:val="000000"/>
                <w:sz w:val="18"/>
                <w:lang w:val="en-US"/>
              </w:rPr>
              <w:t xml:space="preserve"> </w:t>
            </w:r>
            <w:proofErr w:type="spellStart"/>
            <w:r w:rsidRPr="00247EA8">
              <w:rPr>
                <w:b/>
                <w:color w:val="000000"/>
                <w:sz w:val="18"/>
                <w:lang w:val="en-US"/>
              </w:rPr>
              <w:t>са</w:t>
            </w:r>
            <w:proofErr w:type="spellEnd"/>
            <w:r w:rsidRPr="00247EA8">
              <w:rPr>
                <w:b/>
                <w:color w:val="000000"/>
                <w:sz w:val="18"/>
                <w:lang w:val="en-US"/>
              </w:rPr>
              <w:t xml:space="preserve"> </w:t>
            </w:r>
            <w:proofErr w:type="spellStart"/>
            <w:r w:rsidRPr="00247EA8">
              <w:rPr>
                <w:b/>
                <w:color w:val="000000"/>
                <w:sz w:val="18"/>
                <w:lang w:val="en-US"/>
              </w:rPr>
              <w:t>допунским</w:t>
            </w:r>
            <w:proofErr w:type="spellEnd"/>
            <w:r w:rsidRPr="00247EA8">
              <w:rPr>
                <w:b/>
                <w:color w:val="000000"/>
                <w:sz w:val="18"/>
                <w:lang w:val="en-US"/>
              </w:rPr>
              <w:t xml:space="preserve"> </w:t>
            </w:r>
            <w:proofErr w:type="spellStart"/>
            <w:proofErr w:type="gramStart"/>
            <w:r w:rsidRPr="00247EA8">
              <w:rPr>
                <w:b/>
                <w:color w:val="000000"/>
                <w:sz w:val="18"/>
                <w:lang w:val="en-US"/>
              </w:rPr>
              <w:t>захтевевима</w:t>
            </w:r>
            <w:proofErr w:type="spellEnd"/>
            <w:r w:rsidRPr="00247EA8">
              <w:rPr>
                <w:b/>
                <w:color w:val="000000"/>
                <w:sz w:val="18"/>
                <w:lang w:val="en-US"/>
              </w:rPr>
              <w:t xml:space="preserve">  </w:t>
            </w:r>
            <w:proofErr w:type="spellStart"/>
            <w:r w:rsidRPr="00247EA8">
              <w:rPr>
                <w:b/>
                <w:color w:val="000000"/>
                <w:sz w:val="18"/>
                <w:lang w:val="en-US"/>
              </w:rPr>
              <w:t>стандарда</w:t>
            </w:r>
            <w:proofErr w:type="spellEnd"/>
            <w:proofErr w:type="gramEnd"/>
            <w:r w:rsidRPr="00247EA8">
              <w:rPr>
                <w:b/>
                <w:color w:val="000000"/>
                <w:sz w:val="18"/>
                <w:lang w:val="en-US"/>
              </w:rPr>
              <w:t xml:space="preserve"> </w:t>
            </w:r>
            <w:proofErr w:type="spellStart"/>
            <w:r w:rsidRPr="00247EA8">
              <w:rPr>
                <w:b/>
                <w:color w:val="000000"/>
                <w:sz w:val="18"/>
                <w:lang w:val="en-US"/>
              </w:rPr>
              <w:t>за</w:t>
            </w:r>
            <w:proofErr w:type="spellEnd"/>
            <w:r w:rsidRPr="00247EA8">
              <w:rPr>
                <w:b/>
                <w:color w:val="000000"/>
                <w:sz w:val="18"/>
                <w:lang w:val="en-US"/>
              </w:rPr>
              <w:t xml:space="preserve"> </w:t>
            </w:r>
            <w:proofErr w:type="spellStart"/>
            <w:r w:rsidRPr="00247EA8">
              <w:rPr>
                <w:b/>
                <w:color w:val="000000"/>
                <w:sz w:val="18"/>
                <w:lang w:val="en-US"/>
              </w:rPr>
              <w:t>дато</w:t>
            </w:r>
            <w:proofErr w:type="spellEnd"/>
            <w:r w:rsidRPr="00247EA8">
              <w:rPr>
                <w:b/>
                <w:color w:val="000000"/>
                <w:sz w:val="18"/>
                <w:lang w:val="en-US"/>
              </w:rPr>
              <w:t xml:space="preserve"> </w:t>
            </w:r>
            <w:proofErr w:type="spellStart"/>
            <w:r w:rsidRPr="00247EA8">
              <w:rPr>
                <w:b/>
                <w:color w:val="000000"/>
                <w:sz w:val="18"/>
                <w:lang w:val="en-US"/>
              </w:rPr>
              <w:t>поље</w:t>
            </w:r>
            <w:proofErr w:type="spellEnd"/>
          </w:p>
        </w:tc>
      </w:tr>
      <w:tr w:rsidR="002E418B" w:rsidRPr="00247EA8" w14:paraId="63E08813" w14:textId="77777777" w:rsidTr="005F20EC">
        <w:trPr>
          <w:cantSplit/>
          <w:jc w:val="center"/>
        </w:trPr>
        <w:tc>
          <w:tcPr>
            <w:tcW w:w="388" w:type="pct"/>
            <w:vAlign w:val="center"/>
          </w:tcPr>
          <w:p w14:paraId="527A3F89" w14:textId="77777777" w:rsidR="002E418B" w:rsidRPr="00C51A46" w:rsidRDefault="002E418B" w:rsidP="00247EA8">
            <w:pPr>
              <w:pStyle w:val="ListParagraph"/>
              <w:spacing w:before="10" w:after="10"/>
              <w:ind w:left="0"/>
              <w:jc w:val="center"/>
              <w:rPr>
                <w:lang w:val="en-US"/>
              </w:rPr>
            </w:pPr>
            <w:r w:rsidRPr="00C51A46">
              <w:rPr>
                <w:color w:val="000000"/>
                <w:sz w:val="18"/>
                <w:lang w:val="en-US"/>
              </w:rPr>
              <w:t xml:space="preserve">Р. </w:t>
            </w:r>
            <w:proofErr w:type="spellStart"/>
            <w:r w:rsidRPr="00C51A46">
              <w:rPr>
                <w:color w:val="000000"/>
                <w:sz w:val="18"/>
                <w:lang w:val="en-US"/>
              </w:rPr>
              <w:t>бр</w:t>
            </w:r>
            <w:proofErr w:type="spellEnd"/>
            <w:r w:rsidRPr="00C51A46">
              <w:rPr>
                <w:color w:val="000000"/>
                <w:sz w:val="18"/>
                <w:lang w:val="en-US"/>
              </w:rPr>
              <w:t>.</w:t>
            </w:r>
          </w:p>
        </w:tc>
        <w:tc>
          <w:tcPr>
            <w:tcW w:w="3711" w:type="pct"/>
            <w:gridSpan w:val="8"/>
            <w:vAlign w:val="center"/>
          </w:tcPr>
          <w:p w14:paraId="36E44090" w14:textId="77777777" w:rsidR="002E418B" w:rsidRPr="00C51A46" w:rsidRDefault="002E418B" w:rsidP="00247EA8">
            <w:pPr>
              <w:spacing w:before="10" w:after="10"/>
              <w:jc w:val="center"/>
              <w:rPr>
                <w:lang w:val="en-US"/>
              </w:rPr>
            </w:pPr>
            <w:proofErr w:type="spellStart"/>
            <w:r w:rsidRPr="00C51A46">
              <w:rPr>
                <w:color w:val="000000"/>
                <w:sz w:val="18"/>
                <w:lang w:val="en-US"/>
              </w:rPr>
              <w:t>Публикација</w:t>
            </w:r>
            <w:proofErr w:type="spellEnd"/>
          </w:p>
        </w:tc>
        <w:tc>
          <w:tcPr>
            <w:tcW w:w="259" w:type="pct"/>
            <w:gridSpan w:val="2"/>
            <w:vAlign w:val="center"/>
          </w:tcPr>
          <w:p w14:paraId="6D8DAD53" w14:textId="77777777" w:rsidR="002E418B" w:rsidRPr="00C51A46" w:rsidRDefault="002E418B" w:rsidP="00247EA8">
            <w:pPr>
              <w:pStyle w:val="TableParagraph"/>
              <w:spacing w:before="10" w:after="10"/>
              <w:jc w:val="center"/>
              <w:rPr>
                <w:sz w:val="20"/>
                <w:szCs w:val="20"/>
              </w:rPr>
            </w:pPr>
            <w:r w:rsidRPr="00C51A46">
              <w:rPr>
                <w:color w:val="000000"/>
                <w:sz w:val="18"/>
                <w:szCs w:val="20"/>
              </w:rPr>
              <w:t>ISI</w:t>
            </w:r>
          </w:p>
        </w:tc>
        <w:tc>
          <w:tcPr>
            <w:tcW w:w="325" w:type="pct"/>
            <w:vAlign w:val="center"/>
          </w:tcPr>
          <w:p w14:paraId="6F3F4143" w14:textId="77777777" w:rsidR="002E418B" w:rsidRPr="00C51A46" w:rsidRDefault="002E418B" w:rsidP="00247EA8">
            <w:pPr>
              <w:pStyle w:val="TableParagraph"/>
              <w:spacing w:before="10" w:after="10"/>
              <w:jc w:val="center"/>
              <w:rPr>
                <w:sz w:val="20"/>
                <w:szCs w:val="20"/>
              </w:rPr>
            </w:pPr>
            <w:r w:rsidRPr="00C51A46">
              <w:rPr>
                <w:color w:val="000000"/>
                <w:sz w:val="18"/>
                <w:szCs w:val="20"/>
              </w:rPr>
              <w:t>M</w:t>
            </w:r>
          </w:p>
        </w:tc>
        <w:tc>
          <w:tcPr>
            <w:tcW w:w="317" w:type="pct"/>
            <w:vAlign w:val="center"/>
          </w:tcPr>
          <w:p w14:paraId="68B787C5" w14:textId="77777777" w:rsidR="002E418B" w:rsidRPr="00C51A46" w:rsidRDefault="002E418B" w:rsidP="00247EA8">
            <w:pPr>
              <w:pStyle w:val="TableParagraph"/>
              <w:spacing w:before="10" w:after="10"/>
              <w:jc w:val="center"/>
              <w:rPr>
                <w:sz w:val="20"/>
                <w:szCs w:val="20"/>
              </w:rPr>
            </w:pPr>
            <w:r w:rsidRPr="00C51A46">
              <w:rPr>
                <w:color w:val="000000"/>
                <w:sz w:val="18"/>
                <w:szCs w:val="20"/>
              </w:rPr>
              <w:t>IF</w:t>
            </w:r>
          </w:p>
        </w:tc>
      </w:tr>
      <w:tr w:rsidR="00CD7881" w:rsidRPr="00247EA8" w14:paraId="4F5329B7" w14:textId="77777777" w:rsidTr="005F20EC">
        <w:trPr>
          <w:cantSplit/>
          <w:jc w:val="center"/>
        </w:trPr>
        <w:tc>
          <w:tcPr>
            <w:tcW w:w="388" w:type="pct"/>
            <w:vAlign w:val="center"/>
          </w:tcPr>
          <w:p w14:paraId="37D1363E" w14:textId="77777777" w:rsidR="00EA7BF8" w:rsidRDefault="00000000" w:rsidP="005F20EC">
            <w:pPr>
              <w:pStyle w:val="ListParagraph"/>
              <w:numPr>
                <w:ilvl w:val="0"/>
                <w:numId w:val="3"/>
              </w:numPr>
              <w:spacing w:before="10" w:after="10"/>
            </w:pPr>
            <w:r w:rsidRPr="005F20EC">
              <w:rPr>
                <w:color w:val="000000"/>
                <w:sz w:val="18"/>
              </w:rPr>
              <w:t>1</w:t>
            </w:r>
          </w:p>
        </w:tc>
        <w:tc>
          <w:tcPr>
            <w:tcW w:w="3711" w:type="pct"/>
            <w:gridSpan w:val="8"/>
            <w:vAlign w:val="center"/>
          </w:tcPr>
          <w:p w14:paraId="701AAD3B" w14:textId="3C439251" w:rsidR="00EA7BF8" w:rsidRDefault="00000000" w:rsidP="0052024E">
            <w:pPr>
              <w:spacing w:before="10" w:after="10"/>
              <w:jc w:val="both"/>
            </w:pPr>
            <w:r>
              <w:rPr>
                <w:color w:val="000000"/>
                <w:sz w:val="18"/>
              </w:rPr>
              <w:t xml:space="preserve">Milinkov M, </w:t>
            </w:r>
            <w:r w:rsidRPr="00D10546">
              <w:rPr>
                <w:b/>
                <w:bCs/>
                <w:color w:val="000000"/>
                <w:sz w:val="18"/>
              </w:rPr>
              <w:t>Dulić O</w:t>
            </w:r>
            <w:r>
              <w:rPr>
                <w:color w:val="000000"/>
                <w:sz w:val="18"/>
              </w:rPr>
              <w:t xml:space="preserve">, Bjelobrk M, Tošić M, Baljak B, Mirković M, </w:t>
            </w:r>
            <w:r w:rsidR="00677E7B">
              <w:rPr>
                <w:color w:val="000000"/>
                <w:sz w:val="18"/>
                <w:lang w:val="sr-Latn-RS"/>
              </w:rPr>
              <w:t>Obradović M</w:t>
            </w:r>
            <w:r>
              <w:rPr>
                <w:color w:val="000000"/>
                <w:sz w:val="18"/>
              </w:rPr>
              <w:t>. Bone defect regeneration and donor-site morbidity after bone–patellar tendon–bone anterior cruciate ligament reconstruction: a prospective cohort study. Medicina (Kaunas). 2026;62(6):1203. doi:10.3390/medicina62061203.</w:t>
            </w:r>
          </w:p>
        </w:tc>
        <w:tc>
          <w:tcPr>
            <w:tcW w:w="259" w:type="pct"/>
            <w:gridSpan w:val="2"/>
            <w:vAlign w:val="center"/>
          </w:tcPr>
          <w:p w14:paraId="4A749FED" w14:textId="77777777" w:rsidR="00EA7BF8" w:rsidRDefault="00EA7BF8">
            <w:pPr>
              <w:spacing w:before="10" w:after="10"/>
            </w:pPr>
          </w:p>
        </w:tc>
        <w:tc>
          <w:tcPr>
            <w:tcW w:w="325" w:type="pct"/>
            <w:vAlign w:val="center"/>
          </w:tcPr>
          <w:p w14:paraId="77282BB9" w14:textId="3219D072" w:rsidR="00EA7BF8" w:rsidRDefault="00D10706">
            <w:pPr>
              <w:spacing w:before="10" w:after="10"/>
            </w:pPr>
            <w:r>
              <w:t>21</w:t>
            </w:r>
          </w:p>
        </w:tc>
        <w:tc>
          <w:tcPr>
            <w:tcW w:w="317" w:type="pct"/>
            <w:vAlign w:val="center"/>
          </w:tcPr>
          <w:p w14:paraId="5B22563C" w14:textId="10403C26" w:rsidR="00EA7BF8" w:rsidRDefault="00D10706">
            <w:pPr>
              <w:spacing w:before="10" w:after="10"/>
            </w:pPr>
            <w:r>
              <w:t>3.0</w:t>
            </w:r>
          </w:p>
        </w:tc>
      </w:tr>
      <w:tr w:rsidR="00CD7881" w:rsidRPr="00247EA8" w14:paraId="67ECBE8E" w14:textId="77777777" w:rsidTr="005F20EC">
        <w:trPr>
          <w:cantSplit/>
          <w:jc w:val="center"/>
        </w:trPr>
        <w:tc>
          <w:tcPr>
            <w:tcW w:w="388" w:type="pct"/>
            <w:vAlign w:val="center"/>
          </w:tcPr>
          <w:p w14:paraId="44743D3A" w14:textId="77777777" w:rsidR="00EA7BF8" w:rsidRDefault="00000000" w:rsidP="005F20EC">
            <w:pPr>
              <w:pStyle w:val="ListParagraph"/>
              <w:numPr>
                <w:ilvl w:val="0"/>
                <w:numId w:val="3"/>
              </w:numPr>
              <w:spacing w:before="10" w:after="10"/>
            </w:pPr>
            <w:r w:rsidRPr="005F20EC">
              <w:rPr>
                <w:color w:val="000000"/>
                <w:sz w:val="18"/>
              </w:rPr>
              <w:t>2</w:t>
            </w:r>
          </w:p>
        </w:tc>
        <w:tc>
          <w:tcPr>
            <w:tcW w:w="3711" w:type="pct"/>
            <w:gridSpan w:val="8"/>
            <w:vAlign w:val="center"/>
          </w:tcPr>
          <w:p w14:paraId="3A5DBB8D" w14:textId="6E504D24" w:rsidR="00EA7BF8" w:rsidRDefault="00C47B7B" w:rsidP="0052024E">
            <w:pPr>
              <w:spacing w:before="10" w:after="10"/>
              <w:jc w:val="both"/>
            </w:pPr>
            <w:r w:rsidRPr="00C47B7B">
              <w:rPr>
                <w:color w:val="000000"/>
                <w:sz w:val="18"/>
              </w:rPr>
              <w:t xml:space="preserve">Altschuler N, Zaslav KR, Di Matteo B, Sherman SL, Gomoll AH, Hacker SA, Verdonk P, </w:t>
            </w:r>
            <w:r w:rsidRPr="00C47B7B">
              <w:rPr>
                <w:b/>
                <w:bCs/>
                <w:color w:val="000000"/>
                <w:sz w:val="18"/>
              </w:rPr>
              <w:t>Dulic O</w:t>
            </w:r>
            <w:r w:rsidR="0052024E">
              <w:rPr>
                <w:b/>
                <w:bCs/>
                <w:color w:val="000000"/>
                <w:sz w:val="18"/>
              </w:rPr>
              <w:t>,</w:t>
            </w:r>
            <w:r w:rsidRPr="00C47B7B">
              <w:rPr>
                <w:color w:val="000000"/>
                <w:sz w:val="18"/>
              </w:rPr>
              <w:t xml:space="preserve"> et al.</w:t>
            </w:r>
            <w:r w:rsidRPr="00C47B7B">
              <w:rPr>
                <w:color w:val="000000"/>
                <w:sz w:val="18"/>
              </w:rPr>
              <w:t xml:space="preserve"> Five-Year Follow-up of a Multicenter Randomized Controlled Trial Comparing an Aragonite-Based Scaffold With Microfracture and Debridement for Chondral and Osteochondral Knee Lesions. Am J Sports Med. 2026 May;54(6):1376-1385. doi: 10.1177/03635465261437781.</w:t>
            </w:r>
          </w:p>
        </w:tc>
        <w:tc>
          <w:tcPr>
            <w:tcW w:w="259" w:type="pct"/>
            <w:gridSpan w:val="2"/>
            <w:vAlign w:val="center"/>
          </w:tcPr>
          <w:p w14:paraId="38F0F620" w14:textId="77777777" w:rsidR="00EA7BF8" w:rsidRDefault="00EA7BF8">
            <w:pPr>
              <w:spacing w:before="10" w:after="10"/>
            </w:pPr>
          </w:p>
        </w:tc>
        <w:tc>
          <w:tcPr>
            <w:tcW w:w="325" w:type="pct"/>
            <w:vAlign w:val="center"/>
          </w:tcPr>
          <w:p w14:paraId="0F1F04AB" w14:textId="6A6A0A81" w:rsidR="00EA7BF8" w:rsidRDefault="00C47B7B">
            <w:pPr>
              <w:spacing w:before="10" w:after="10"/>
            </w:pPr>
            <w:r>
              <w:t>21a+</w:t>
            </w:r>
          </w:p>
        </w:tc>
        <w:tc>
          <w:tcPr>
            <w:tcW w:w="317" w:type="pct"/>
            <w:vAlign w:val="center"/>
          </w:tcPr>
          <w:p w14:paraId="3402BBD6" w14:textId="683D2486" w:rsidR="00EA7BF8" w:rsidRDefault="00C47B7B">
            <w:pPr>
              <w:spacing w:before="10" w:after="10"/>
            </w:pPr>
            <w:r>
              <w:t>6.1</w:t>
            </w:r>
          </w:p>
        </w:tc>
      </w:tr>
      <w:tr w:rsidR="00CD7881" w:rsidRPr="00247EA8" w14:paraId="73752209" w14:textId="77777777" w:rsidTr="005F20EC">
        <w:trPr>
          <w:cantSplit/>
          <w:jc w:val="center"/>
        </w:trPr>
        <w:tc>
          <w:tcPr>
            <w:tcW w:w="388" w:type="pct"/>
            <w:vAlign w:val="center"/>
          </w:tcPr>
          <w:p w14:paraId="0057482C" w14:textId="77777777" w:rsidR="00EA7BF8" w:rsidRDefault="00000000" w:rsidP="005F20EC">
            <w:pPr>
              <w:pStyle w:val="ListParagraph"/>
              <w:numPr>
                <w:ilvl w:val="0"/>
                <w:numId w:val="3"/>
              </w:numPr>
              <w:spacing w:before="10" w:after="10"/>
            </w:pPr>
            <w:r w:rsidRPr="005F20EC">
              <w:rPr>
                <w:color w:val="000000"/>
                <w:sz w:val="18"/>
              </w:rPr>
              <w:t>3</w:t>
            </w:r>
          </w:p>
        </w:tc>
        <w:tc>
          <w:tcPr>
            <w:tcW w:w="3711" w:type="pct"/>
            <w:gridSpan w:val="8"/>
            <w:vAlign w:val="center"/>
          </w:tcPr>
          <w:p w14:paraId="2F7879C1" w14:textId="77777777" w:rsidR="00EA7BF8" w:rsidRDefault="00000000" w:rsidP="0052024E">
            <w:pPr>
              <w:spacing w:before="10" w:after="10"/>
              <w:jc w:val="both"/>
            </w:pPr>
            <w:r>
              <w:rPr>
                <w:color w:val="000000"/>
                <w:sz w:val="18"/>
              </w:rPr>
              <w:t xml:space="preserve">Miškulin M, Savić J, </w:t>
            </w:r>
            <w:r w:rsidRPr="00FF0AEA">
              <w:rPr>
                <w:b/>
                <w:bCs/>
                <w:color w:val="000000"/>
                <w:sz w:val="18"/>
              </w:rPr>
              <w:t>Dulić O</w:t>
            </w:r>
            <w:r>
              <w:rPr>
                <w:color w:val="000000"/>
                <w:sz w:val="18"/>
              </w:rPr>
              <w:t>, Dragaš E, Košec A. Combined subacromial bursal stem cell therapy and platelet-rich plasma alongside arthroscopic rotator cuff surgery reduces postoperative pain and improves functional outcomes: a retrospective study. J Clin Med. 2025;14(15):5590. doi:10.3390/jcm14155590.</w:t>
            </w:r>
          </w:p>
        </w:tc>
        <w:tc>
          <w:tcPr>
            <w:tcW w:w="259" w:type="pct"/>
            <w:gridSpan w:val="2"/>
            <w:vAlign w:val="center"/>
          </w:tcPr>
          <w:p w14:paraId="3BE3BCAD" w14:textId="77777777" w:rsidR="00EA7BF8" w:rsidRDefault="00EA7BF8">
            <w:pPr>
              <w:spacing w:before="10" w:after="10"/>
            </w:pPr>
          </w:p>
        </w:tc>
        <w:tc>
          <w:tcPr>
            <w:tcW w:w="325" w:type="pct"/>
            <w:vAlign w:val="center"/>
          </w:tcPr>
          <w:p w14:paraId="2ACA1FBA" w14:textId="644F1CB8" w:rsidR="00EA7BF8" w:rsidRDefault="00FF0AEA">
            <w:pPr>
              <w:spacing w:before="10" w:after="10"/>
            </w:pPr>
            <w:r>
              <w:t>21</w:t>
            </w:r>
          </w:p>
        </w:tc>
        <w:tc>
          <w:tcPr>
            <w:tcW w:w="317" w:type="pct"/>
            <w:vAlign w:val="center"/>
          </w:tcPr>
          <w:p w14:paraId="272FE51C" w14:textId="6779350B" w:rsidR="00EA7BF8" w:rsidRDefault="00FF0AEA">
            <w:pPr>
              <w:spacing w:before="10" w:after="10"/>
            </w:pPr>
            <w:r>
              <w:t>3.5</w:t>
            </w:r>
          </w:p>
        </w:tc>
      </w:tr>
      <w:tr w:rsidR="00CD7881" w:rsidRPr="00247EA8" w14:paraId="5D87DC6A" w14:textId="77777777" w:rsidTr="005F20EC">
        <w:trPr>
          <w:cantSplit/>
          <w:jc w:val="center"/>
        </w:trPr>
        <w:tc>
          <w:tcPr>
            <w:tcW w:w="388" w:type="pct"/>
            <w:vAlign w:val="center"/>
          </w:tcPr>
          <w:p w14:paraId="62D1374D" w14:textId="77777777" w:rsidR="00EA7BF8" w:rsidRDefault="00000000" w:rsidP="005F20EC">
            <w:pPr>
              <w:pStyle w:val="ListParagraph"/>
              <w:numPr>
                <w:ilvl w:val="0"/>
                <w:numId w:val="3"/>
              </w:numPr>
              <w:spacing w:before="10" w:after="10"/>
            </w:pPr>
            <w:r w:rsidRPr="005F20EC">
              <w:rPr>
                <w:color w:val="000000"/>
                <w:sz w:val="18"/>
              </w:rPr>
              <w:t>5</w:t>
            </w:r>
          </w:p>
        </w:tc>
        <w:tc>
          <w:tcPr>
            <w:tcW w:w="3711" w:type="pct"/>
            <w:gridSpan w:val="8"/>
            <w:vAlign w:val="center"/>
          </w:tcPr>
          <w:p w14:paraId="0F436004" w14:textId="77777777" w:rsidR="00EA7BF8" w:rsidRDefault="00000000" w:rsidP="0052024E">
            <w:pPr>
              <w:spacing w:before="10" w:after="10"/>
              <w:jc w:val="both"/>
            </w:pPr>
            <w:r w:rsidRPr="003E3074">
              <w:rPr>
                <w:b/>
                <w:bCs/>
                <w:color w:val="000000"/>
                <w:sz w:val="18"/>
              </w:rPr>
              <w:t>Dulic O</w:t>
            </w:r>
            <w:r>
              <w:rPr>
                <w:color w:val="000000"/>
                <w:sz w:val="18"/>
              </w:rPr>
              <w:t>, Abazovic D, Matijevic S, Rasovic P, Obradovic M, Bjelobrk M, et al. Quality of life changes in patients suffering from knee osteoarthritis treated with bone marrow aspirate concentrate, platelet-rich plasma and hyaluronic acid injections. Regen Med. 2025;20(2-3):87-96. doi:10.1080/17460751.2025.2472589.</w:t>
            </w:r>
          </w:p>
        </w:tc>
        <w:tc>
          <w:tcPr>
            <w:tcW w:w="259" w:type="pct"/>
            <w:gridSpan w:val="2"/>
            <w:vAlign w:val="center"/>
          </w:tcPr>
          <w:p w14:paraId="26C7212B" w14:textId="77777777" w:rsidR="00EA7BF8" w:rsidRDefault="00EA7BF8">
            <w:pPr>
              <w:spacing w:before="10" w:after="10"/>
            </w:pPr>
          </w:p>
        </w:tc>
        <w:tc>
          <w:tcPr>
            <w:tcW w:w="325" w:type="pct"/>
            <w:vAlign w:val="center"/>
          </w:tcPr>
          <w:p w14:paraId="40502C70" w14:textId="540B5FAC" w:rsidR="00EA7BF8" w:rsidRDefault="003E3074">
            <w:pPr>
              <w:spacing w:before="10" w:after="10"/>
            </w:pPr>
            <w:r>
              <w:t>22</w:t>
            </w:r>
          </w:p>
        </w:tc>
        <w:tc>
          <w:tcPr>
            <w:tcW w:w="317" w:type="pct"/>
            <w:vAlign w:val="center"/>
          </w:tcPr>
          <w:p w14:paraId="5EC598E8" w14:textId="613DA053" w:rsidR="00EA7BF8" w:rsidRDefault="003E3074">
            <w:pPr>
              <w:spacing w:before="10" w:after="10"/>
            </w:pPr>
            <w:r>
              <w:t>3.1</w:t>
            </w:r>
          </w:p>
        </w:tc>
      </w:tr>
      <w:tr w:rsidR="00CD7881" w:rsidRPr="00247EA8" w14:paraId="3917A871" w14:textId="77777777" w:rsidTr="005F20EC">
        <w:trPr>
          <w:cantSplit/>
          <w:jc w:val="center"/>
        </w:trPr>
        <w:tc>
          <w:tcPr>
            <w:tcW w:w="388" w:type="pct"/>
            <w:vAlign w:val="center"/>
          </w:tcPr>
          <w:p w14:paraId="18CD0C7E" w14:textId="77777777" w:rsidR="00EA7BF8" w:rsidRDefault="00000000" w:rsidP="005F20EC">
            <w:pPr>
              <w:pStyle w:val="ListParagraph"/>
              <w:numPr>
                <w:ilvl w:val="0"/>
                <w:numId w:val="3"/>
              </w:numPr>
              <w:spacing w:before="10" w:after="10"/>
            </w:pPr>
            <w:r w:rsidRPr="005F20EC">
              <w:rPr>
                <w:color w:val="000000"/>
                <w:sz w:val="18"/>
              </w:rPr>
              <w:t>7</w:t>
            </w:r>
          </w:p>
        </w:tc>
        <w:tc>
          <w:tcPr>
            <w:tcW w:w="3711" w:type="pct"/>
            <w:gridSpan w:val="8"/>
            <w:vAlign w:val="center"/>
          </w:tcPr>
          <w:p w14:paraId="0D64FCF1" w14:textId="77777777" w:rsidR="00EA7BF8" w:rsidRDefault="00000000" w:rsidP="0052024E">
            <w:pPr>
              <w:spacing w:before="10" w:after="10"/>
              <w:jc w:val="both"/>
            </w:pPr>
            <w:r>
              <w:rPr>
                <w:color w:val="000000"/>
                <w:sz w:val="18"/>
              </w:rPr>
              <w:t xml:space="preserve">Ninković S, Janjić N, Vukosav N, Milinkov M, </w:t>
            </w:r>
            <w:r w:rsidRPr="00D040D8">
              <w:rPr>
                <w:b/>
                <w:bCs/>
                <w:color w:val="000000"/>
                <w:sz w:val="18"/>
              </w:rPr>
              <w:t>Dulić O</w:t>
            </w:r>
            <w:r>
              <w:rPr>
                <w:color w:val="000000"/>
                <w:sz w:val="18"/>
              </w:rPr>
              <w:t>, Rašović P. Comparative analysis of operative treatment of fractures of the proximal humerus using two different surgical techniques. Cir Cir. 2024;92(6):702-8. doi:10.24875/CIRU.23000414.</w:t>
            </w:r>
          </w:p>
        </w:tc>
        <w:tc>
          <w:tcPr>
            <w:tcW w:w="259" w:type="pct"/>
            <w:gridSpan w:val="2"/>
            <w:vAlign w:val="center"/>
          </w:tcPr>
          <w:p w14:paraId="76486D3F" w14:textId="77777777" w:rsidR="00EA7BF8" w:rsidRDefault="00EA7BF8">
            <w:pPr>
              <w:spacing w:before="10" w:after="10"/>
            </w:pPr>
          </w:p>
        </w:tc>
        <w:tc>
          <w:tcPr>
            <w:tcW w:w="325" w:type="pct"/>
            <w:vAlign w:val="center"/>
          </w:tcPr>
          <w:p w14:paraId="5393FB37" w14:textId="3D501415" w:rsidR="00EA7BF8" w:rsidRDefault="0042335A">
            <w:pPr>
              <w:spacing w:before="10" w:after="10"/>
            </w:pPr>
            <w:r>
              <w:t>23</w:t>
            </w:r>
          </w:p>
        </w:tc>
        <w:tc>
          <w:tcPr>
            <w:tcW w:w="317" w:type="pct"/>
            <w:vAlign w:val="center"/>
          </w:tcPr>
          <w:p w14:paraId="6F194FCF" w14:textId="3F1E30B8" w:rsidR="00EA7BF8" w:rsidRDefault="0042335A">
            <w:pPr>
              <w:spacing w:before="10" w:after="10"/>
            </w:pPr>
            <w:r>
              <w:t>0.8</w:t>
            </w:r>
          </w:p>
        </w:tc>
      </w:tr>
      <w:tr w:rsidR="00CD7881" w:rsidRPr="00247EA8" w14:paraId="0F035F39" w14:textId="77777777" w:rsidTr="005F20EC">
        <w:trPr>
          <w:cantSplit/>
          <w:jc w:val="center"/>
        </w:trPr>
        <w:tc>
          <w:tcPr>
            <w:tcW w:w="388" w:type="pct"/>
            <w:vAlign w:val="center"/>
          </w:tcPr>
          <w:p w14:paraId="5BA5D4C9" w14:textId="77777777" w:rsidR="00EA7BF8" w:rsidRDefault="00000000" w:rsidP="005F20EC">
            <w:pPr>
              <w:pStyle w:val="ListParagraph"/>
              <w:numPr>
                <w:ilvl w:val="0"/>
                <w:numId w:val="3"/>
              </w:numPr>
              <w:spacing w:before="10" w:after="10"/>
            </w:pPr>
            <w:r w:rsidRPr="005F20EC">
              <w:rPr>
                <w:color w:val="000000"/>
                <w:sz w:val="18"/>
              </w:rPr>
              <w:t>8</w:t>
            </w:r>
          </w:p>
        </w:tc>
        <w:tc>
          <w:tcPr>
            <w:tcW w:w="3711" w:type="pct"/>
            <w:gridSpan w:val="8"/>
            <w:vAlign w:val="center"/>
          </w:tcPr>
          <w:p w14:paraId="03E105C7" w14:textId="77777777" w:rsidR="00EA7BF8" w:rsidRDefault="00000000" w:rsidP="0052024E">
            <w:pPr>
              <w:spacing w:before="10" w:after="10"/>
              <w:jc w:val="both"/>
            </w:pPr>
            <w:r>
              <w:rPr>
                <w:color w:val="000000"/>
                <w:sz w:val="18"/>
              </w:rPr>
              <w:t xml:space="preserve">Velikic G, Maric DM, Maric DL, Supic G, Puletic M, </w:t>
            </w:r>
            <w:r w:rsidRPr="00B76AAE">
              <w:rPr>
                <w:b/>
                <w:bCs/>
                <w:color w:val="000000"/>
                <w:sz w:val="18"/>
              </w:rPr>
              <w:t>Dulic O</w:t>
            </w:r>
            <w:r>
              <w:rPr>
                <w:color w:val="000000"/>
                <w:sz w:val="18"/>
              </w:rPr>
              <w:t>, et al. Harnessing the stem cell niche in regenerative medicine: innovative avenue to combat neurodegenerative diseases. Int J Mol Sci. 2024;25(2):993. doi:10.3390/ijms25020993.</w:t>
            </w:r>
          </w:p>
        </w:tc>
        <w:tc>
          <w:tcPr>
            <w:tcW w:w="259" w:type="pct"/>
            <w:gridSpan w:val="2"/>
            <w:vAlign w:val="center"/>
          </w:tcPr>
          <w:p w14:paraId="6AA76634" w14:textId="77777777" w:rsidR="00EA7BF8" w:rsidRDefault="00EA7BF8">
            <w:pPr>
              <w:spacing w:before="10" w:after="10"/>
            </w:pPr>
          </w:p>
        </w:tc>
        <w:tc>
          <w:tcPr>
            <w:tcW w:w="325" w:type="pct"/>
            <w:vAlign w:val="center"/>
          </w:tcPr>
          <w:p w14:paraId="3308BA99" w14:textId="342B0101" w:rsidR="00EA7BF8" w:rsidRDefault="00F45CE0">
            <w:pPr>
              <w:spacing w:before="10" w:after="10"/>
            </w:pPr>
            <w:r>
              <w:t>21</w:t>
            </w:r>
          </w:p>
        </w:tc>
        <w:tc>
          <w:tcPr>
            <w:tcW w:w="317" w:type="pct"/>
            <w:vAlign w:val="center"/>
          </w:tcPr>
          <w:p w14:paraId="70EB5406" w14:textId="62F6463C" w:rsidR="00EA7BF8" w:rsidRDefault="00F45CE0">
            <w:pPr>
              <w:spacing w:before="10" w:after="10"/>
            </w:pPr>
            <w:r>
              <w:t>5.7</w:t>
            </w:r>
          </w:p>
        </w:tc>
      </w:tr>
      <w:tr w:rsidR="00CD7881" w:rsidRPr="00247EA8" w14:paraId="343ABA9E" w14:textId="77777777" w:rsidTr="005F20EC">
        <w:trPr>
          <w:cantSplit/>
          <w:jc w:val="center"/>
        </w:trPr>
        <w:tc>
          <w:tcPr>
            <w:tcW w:w="388" w:type="pct"/>
            <w:vAlign w:val="center"/>
          </w:tcPr>
          <w:p w14:paraId="0F68B6B2" w14:textId="77777777" w:rsidR="00EA7BF8" w:rsidRDefault="00000000" w:rsidP="005F20EC">
            <w:pPr>
              <w:pStyle w:val="ListParagraph"/>
              <w:numPr>
                <w:ilvl w:val="0"/>
                <w:numId w:val="3"/>
              </w:numPr>
              <w:spacing w:before="10" w:after="10"/>
            </w:pPr>
            <w:r w:rsidRPr="005F20EC">
              <w:rPr>
                <w:color w:val="000000"/>
                <w:sz w:val="18"/>
              </w:rPr>
              <w:t>9</w:t>
            </w:r>
          </w:p>
        </w:tc>
        <w:tc>
          <w:tcPr>
            <w:tcW w:w="3711" w:type="pct"/>
            <w:gridSpan w:val="8"/>
            <w:vAlign w:val="center"/>
          </w:tcPr>
          <w:p w14:paraId="3F358BDA" w14:textId="5B9A1909" w:rsidR="00EA7BF8" w:rsidRDefault="007960B5" w:rsidP="0052024E">
            <w:pPr>
              <w:spacing w:before="10" w:after="10"/>
              <w:jc w:val="both"/>
            </w:pPr>
            <w:r w:rsidRPr="007960B5">
              <w:rPr>
                <w:color w:val="000000"/>
                <w:sz w:val="18"/>
              </w:rPr>
              <w:t xml:space="preserve">Maric DM, Vojvodic D, Maric DL, Velikic G, Radomir M, Sokolovac I, Stefik D, Ivkovic N, Susnjevic S, Puletic M, </w:t>
            </w:r>
            <w:r w:rsidRPr="007960B5">
              <w:rPr>
                <w:b/>
                <w:bCs/>
                <w:color w:val="000000"/>
                <w:sz w:val="18"/>
              </w:rPr>
              <w:t>Dulic O</w:t>
            </w:r>
            <w:r w:rsidRPr="007960B5">
              <w:rPr>
                <w:color w:val="000000"/>
                <w:sz w:val="18"/>
              </w:rPr>
              <w:t>, Abazovic D. Cytokine Dynamics in Autism: Analysis of BMAC Therapy Outcomes. Int J Mol Sci. 2023 Oct 11;24(20):15080. doi: 10.3390/ijms242015080.</w:t>
            </w:r>
          </w:p>
        </w:tc>
        <w:tc>
          <w:tcPr>
            <w:tcW w:w="259" w:type="pct"/>
            <w:gridSpan w:val="2"/>
            <w:vAlign w:val="center"/>
          </w:tcPr>
          <w:p w14:paraId="04430516" w14:textId="77777777" w:rsidR="00EA7BF8" w:rsidRDefault="00EA7BF8">
            <w:pPr>
              <w:spacing w:before="10" w:after="10"/>
            </w:pPr>
          </w:p>
        </w:tc>
        <w:tc>
          <w:tcPr>
            <w:tcW w:w="325" w:type="pct"/>
            <w:vAlign w:val="center"/>
          </w:tcPr>
          <w:p w14:paraId="1A26DD22" w14:textId="40DBBA61" w:rsidR="00EA7BF8" w:rsidRDefault="0083258D">
            <w:pPr>
              <w:spacing w:before="10" w:after="10"/>
            </w:pPr>
            <w:r>
              <w:t>21</w:t>
            </w:r>
          </w:p>
        </w:tc>
        <w:tc>
          <w:tcPr>
            <w:tcW w:w="317" w:type="pct"/>
            <w:vAlign w:val="center"/>
          </w:tcPr>
          <w:p w14:paraId="5FFE2768" w14:textId="07F75F66" w:rsidR="00EA7BF8" w:rsidRDefault="0083258D">
            <w:pPr>
              <w:spacing w:before="10" w:after="10"/>
            </w:pPr>
            <w:r>
              <w:t>5.6</w:t>
            </w:r>
          </w:p>
        </w:tc>
      </w:tr>
      <w:tr w:rsidR="00CD7881" w:rsidRPr="00247EA8" w14:paraId="3AD6F029" w14:textId="77777777" w:rsidTr="005F20EC">
        <w:trPr>
          <w:cantSplit/>
          <w:jc w:val="center"/>
        </w:trPr>
        <w:tc>
          <w:tcPr>
            <w:tcW w:w="388" w:type="pct"/>
            <w:vAlign w:val="center"/>
          </w:tcPr>
          <w:p w14:paraId="4C160036" w14:textId="77777777" w:rsidR="00EA7BF8" w:rsidRDefault="00000000" w:rsidP="005F20EC">
            <w:pPr>
              <w:pStyle w:val="ListParagraph"/>
              <w:numPr>
                <w:ilvl w:val="0"/>
                <w:numId w:val="3"/>
              </w:numPr>
              <w:spacing w:before="10" w:after="10"/>
            </w:pPr>
            <w:r w:rsidRPr="005F20EC">
              <w:rPr>
                <w:color w:val="000000"/>
                <w:sz w:val="18"/>
              </w:rPr>
              <w:t>10</w:t>
            </w:r>
          </w:p>
        </w:tc>
        <w:tc>
          <w:tcPr>
            <w:tcW w:w="3711" w:type="pct"/>
            <w:gridSpan w:val="8"/>
            <w:vAlign w:val="center"/>
          </w:tcPr>
          <w:p w14:paraId="0312F608" w14:textId="77777777" w:rsidR="00EA7BF8" w:rsidRDefault="00000000" w:rsidP="0052024E">
            <w:pPr>
              <w:spacing w:before="10" w:after="10"/>
              <w:jc w:val="both"/>
            </w:pPr>
            <w:r>
              <w:rPr>
                <w:color w:val="000000"/>
                <w:sz w:val="18"/>
              </w:rPr>
              <w:t xml:space="preserve">Obradović M, Ninković S, Gvozdenović N, Tošić M, Milinkov M, </w:t>
            </w:r>
            <w:r w:rsidRPr="0083258D">
              <w:rPr>
                <w:b/>
                <w:bCs/>
                <w:color w:val="000000"/>
                <w:sz w:val="18"/>
              </w:rPr>
              <w:t>Dulić O</w:t>
            </w:r>
            <w:r>
              <w:rPr>
                <w:color w:val="000000"/>
                <w:sz w:val="18"/>
              </w:rPr>
              <w:t>. Tubularization of bone-tendon-bone grafts: effects on mechanical strength and postoperative knee stability in anterior cruciate ligament reconstruction. Medicina (Kaunas). 2023;59(10):1764. doi:10.3390/medicina59101764.</w:t>
            </w:r>
          </w:p>
        </w:tc>
        <w:tc>
          <w:tcPr>
            <w:tcW w:w="259" w:type="pct"/>
            <w:gridSpan w:val="2"/>
            <w:vAlign w:val="center"/>
          </w:tcPr>
          <w:p w14:paraId="09753F4A" w14:textId="77777777" w:rsidR="00EA7BF8" w:rsidRDefault="00EA7BF8">
            <w:pPr>
              <w:spacing w:before="10" w:after="10"/>
            </w:pPr>
          </w:p>
        </w:tc>
        <w:tc>
          <w:tcPr>
            <w:tcW w:w="325" w:type="pct"/>
            <w:vAlign w:val="center"/>
          </w:tcPr>
          <w:p w14:paraId="7209BE11" w14:textId="5E415F63" w:rsidR="00EA7BF8" w:rsidRDefault="0083258D">
            <w:pPr>
              <w:spacing w:before="10" w:after="10"/>
            </w:pPr>
            <w:r>
              <w:t>21</w:t>
            </w:r>
          </w:p>
        </w:tc>
        <w:tc>
          <w:tcPr>
            <w:tcW w:w="317" w:type="pct"/>
            <w:vAlign w:val="center"/>
          </w:tcPr>
          <w:p w14:paraId="7ACD8E3F" w14:textId="58529229" w:rsidR="00EA7BF8" w:rsidRDefault="0083258D">
            <w:pPr>
              <w:spacing w:before="10" w:after="10"/>
            </w:pPr>
            <w:r>
              <w:t>2.7</w:t>
            </w:r>
          </w:p>
        </w:tc>
      </w:tr>
      <w:tr w:rsidR="00CD7881" w:rsidRPr="00247EA8" w14:paraId="4D20FD22" w14:textId="77777777" w:rsidTr="005F20EC">
        <w:trPr>
          <w:cantSplit/>
          <w:jc w:val="center"/>
        </w:trPr>
        <w:tc>
          <w:tcPr>
            <w:tcW w:w="388" w:type="pct"/>
            <w:vAlign w:val="center"/>
          </w:tcPr>
          <w:p w14:paraId="62C836AD" w14:textId="77777777" w:rsidR="00EA7BF8" w:rsidRDefault="00000000" w:rsidP="005F20EC">
            <w:pPr>
              <w:pStyle w:val="ListParagraph"/>
              <w:numPr>
                <w:ilvl w:val="0"/>
                <w:numId w:val="3"/>
              </w:numPr>
              <w:spacing w:before="10" w:after="10"/>
            </w:pPr>
            <w:r w:rsidRPr="005F20EC">
              <w:rPr>
                <w:color w:val="000000"/>
                <w:sz w:val="18"/>
              </w:rPr>
              <w:t>11</w:t>
            </w:r>
          </w:p>
        </w:tc>
        <w:tc>
          <w:tcPr>
            <w:tcW w:w="3711" w:type="pct"/>
            <w:gridSpan w:val="8"/>
            <w:vAlign w:val="center"/>
          </w:tcPr>
          <w:p w14:paraId="35E66643" w14:textId="77777777" w:rsidR="00EA7BF8" w:rsidRDefault="00000000" w:rsidP="0052024E">
            <w:pPr>
              <w:spacing w:before="10" w:after="10"/>
              <w:jc w:val="both"/>
            </w:pPr>
            <w:r>
              <w:rPr>
                <w:color w:val="000000"/>
                <w:sz w:val="18"/>
              </w:rPr>
              <w:t xml:space="preserve">Rasovic P, </w:t>
            </w:r>
            <w:r w:rsidRPr="003028DD">
              <w:rPr>
                <w:b/>
                <w:bCs/>
                <w:color w:val="000000"/>
                <w:sz w:val="18"/>
              </w:rPr>
              <w:t>Dulic O</w:t>
            </w:r>
            <w:r>
              <w:rPr>
                <w:color w:val="000000"/>
                <w:sz w:val="18"/>
              </w:rPr>
              <w:t>, Lalic I, Matijevic R, Janjic N, Tosic M, et al. The role of osteoarthritis severity, BMI and age on clinical efficacy of bone marrow aspirate concentrate in the treatment of knee osteoarthritis. Regen Med. 2023;18(9):735-47. doi:10.2217/rme-2023-0042.</w:t>
            </w:r>
          </w:p>
        </w:tc>
        <w:tc>
          <w:tcPr>
            <w:tcW w:w="259" w:type="pct"/>
            <w:gridSpan w:val="2"/>
            <w:vAlign w:val="center"/>
          </w:tcPr>
          <w:p w14:paraId="62EDE2E4" w14:textId="77777777" w:rsidR="00EA7BF8" w:rsidRDefault="00EA7BF8">
            <w:pPr>
              <w:spacing w:before="10" w:after="10"/>
            </w:pPr>
          </w:p>
        </w:tc>
        <w:tc>
          <w:tcPr>
            <w:tcW w:w="325" w:type="pct"/>
            <w:vAlign w:val="center"/>
          </w:tcPr>
          <w:p w14:paraId="5B263AC4" w14:textId="360CAE1D" w:rsidR="00EA7BF8" w:rsidRDefault="003028DD">
            <w:pPr>
              <w:spacing w:before="10" w:after="10"/>
            </w:pPr>
            <w:r>
              <w:t>22</w:t>
            </w:r>
          </w:p>
        </w:tc>
        <w:tc>
          <w:tcPr>
            <w:tcW w:w="317" w:type="pct"/>
            <w:vAlign w:val="center"/>
          </w:tcPr>
          <w:p w14:paraId="64A9474B" w14:textId="79398A2D" w:rsidR="00EA7BF8" w:rsidRDefault="003028DD">
            <w:pPr>
              <w:spacing w:before="10" w:after="10"/>
            </w:pPr>
            <w:r>
              <w:t>2.8</w:t>
            </w:r>
          </w:p>
        </w:tc>
      </w:tr>
      <w:tr w:rsidR="00CD7881" w:rsidRPr="00247EA8" w14:paraId="796BF426" w14:textId="77777777" w:rsidTr="005F20EC">
        <w:trPr>
          <w:cantSplit/>
          <w:jc w:val="center"/>
        </w:trPr>
        <w:tc>
          <w:tcPr>
            <w:tcW w:w="388" w:type="pct"/>
            <w:vAlign w:val="center"/>
          </w:tcPr>
          <w:p w14:paraId="059BE8FB" w14:textId="77777777" w:rsidR="00EA7BF8" w:rsidRDefault="00000000" w:rsidP="005F20EC">
            <w:pPr>
              <w:pStyle w:val="ListParagraph"/>
              <w:numPr>
                <w:ilvl w:val="0"/>
                <w:numId w:val="3"/>
              </w:numPr>
              <w:spacing w:before="10" w:after="10"/>
            </w:pPr>
            <w:r w:rsidRPr="005F20EC">
              <w:rPr>
                <w:color w:val="000000"/>
                <w:sz w:val="18"/>
              </w:rPr>
              <w:t>12</w:t>
            </w:r>
          </w:p>
        </w:tc>
        <w:tc>
          <w:tcPr>
            <w:tcW w:w="3711" w:type="pct"/>
            <w:gridSpan w:val="8"/>
            <w:vAlign w:val="center"/>
          </w:tcPr>
          <w:p w14:paraId="4945A0AD" w14:textId="3F30AC3B" w:rsidR="00EA7BF8" w:rsidRDefault="003028DD" w:rsidP="0052024E">
            <w:pPr>
              <w:spacing w:before="10" w:after="10"/>
              <w:jc w:val="both"/>
            </w:pPr>
            <w:r w:rsidRPr="003028DD">
              <w:rPr>
                <w:color w:val="000000"/>
                <w:sz w:val="18"/>
              </w:rPr>
              <w:t xml:space="preserve">Altschuler N, Zaslav KR, Di Matteo B, Sherman SL, Gomoll AH, Hacker SA, Verdonk P, </w:t>
            </w:r>
            <w:r w:rsidRPr="003028DD">
              <w:rPr>
                <w:b/>
                <w:bCs/>
                <w:color w:val="000000"/>
                <w:sz w:val="18"/>
              </w:rPr>
              <w:t>Dulic O</w:t>
            </w:r>
            <w:r w:rsidR="0052024E">
              <w:rPr>
                <w:b/>
                <w:bCs/>
                <w:color w:val="000000"/>
                <w:sz w:val="18"/>
              </w:rPr>
              <w:t>,</w:t>
            </w:r>
            <w:r>
              <w:rPr>
                <w:color w:val="000000"/>
                <w:sz w:val="18"/>
              </w:rPr>
              <w:t xml:space="preserve"> et al.</w:t>
            </w:r>
            <w:r w:rsidRPr="003028DD">
              <w:rPr>
                <w:color w:val="000000"/>
                <w:sz w:val="18"/>
              </w:rPr>
              <w:t xml:space="preserve"> Aragonite-Based Scaffold Versus Microfracture and Debridement for the Treatment of Knee Chondral and Osteochondral Lesions: Results of a Multicenter Randomized Controlled Trial. Am J Sports Med. 2023 Mar;51(4):957-967. doi: 10.1177/03635465231151252</w:t>
            </w:r>
          </w:p>
        </w:tc>
        <w:tc>
          <w:tcPr>
            <w:tcW w:w="259" w:type="pct"/>
            <w:gridSpan w:val="2"/>
            <w:vAlign w:val="center"/>
          </w:tcPr>
          <w:p w14:paraId="0F31EF3B" w14:textId="77777777" w:rsidR="00EA7BF8" w:rsidRDefault="00EA7BF8">
            <w:pPr>
              <w:spacing w:before="10" w:after="10"/>
            </w:pPr>
          </w:p>
        </w:tc>
        <w:tc>
          <w:tcPr>
            <w:tcW w:w="325" w:type="pct"/>
            <w:vAlign w:val="center"/>
          </w:tcPr>
          <w:p w14:paraId="09B370DF" w14:textId="2958415D" w:rsidR="00EA7BF8" w:rsidRDefault="00C15E04">
            <w:pPr>
              <w:spacing w:before="10" w:after="10"/>
            </w:pPr>
            <w:r>
              <w:t>21a+</w:t>
            </w:r>
          </w:p>
        </w:tc>
        <w:tc>
          <w:tcPr>
            <w:tcW w:w="317" w:type="pct"/>
            <w:vAlign w:val="center"/>
          </w:tcPr>
          <w:p w14:paraId="43FDC499" w14:textId="76F23986" w:rsidR="00EA7BF8" w:rsidRDefault="00C15E04">
            <w:pPr>
              <w:spacing w:before="10" w:after="10"/>
            </w:pPr>
            <w:r>
              <w:t>6.1</w:t>
            </w:r>
          </w:p>
        </w:tc>
      </w:tr>
      <w:tr w:rsidR="00CD7881" w:rsidRPr="00247EA8" w14:paraId="25BFB4D7" w14:textId="77777777" w:rsidTr="005F20EC">
        <w:trPr>
          <w:cantSplit/>
          <w:jc w:val="center"/>
        </w:trPr>
        <w:tc>
          <w:tcPr>
            <w:tcW w:w="388" w:type="pct"/>
            <w:vAlign w:val="center"/>
          </w:tcPr>
          <w:p w14:paraId="7BD7DEB4" w14:textId="77777777" w:rsidR="00EA7BF8" w:rsidRDefault="00000000" w:rsidP="005F20EC">
            <w:pPr>
              <w:pStyle w:val="ListParagraph"/>
              <w:numPr>
                <w:ilvl w:val="0"/>
                <w:numId w:val="3"/>
              </w:numPr>
              <w:spacing w:before="10" w:after="10"/>
            </w:pPr>
            <w:r w:rsidRPr="005F20EC">
              <w:rPr>
                <w:color w:val="000000"/>
                <w:sz w:val="18"/>
              </w:rPr>
              <w:t>14</w:t>
            </w:r>
          </w:p>
        </w:tc>
        <w:tc>
          <w:tcPr>
            <w:tcW w:w="3711" w:type="pct"/>
            <w:gridSpan w:val="8"/>
            <w:vAlign w:val="center"/>
          </w:tcPr>
          <w:p w14:paraId="238790FC" w14:textId="77777777" w:rsidR="00EA7BF8" w:rsidRDefault="00000000" w:rsidP="0052024E">
            <w:pPr>
              <w:spacing w:before="10" w:after="10"/>
              <w:jc w:val="both"/>
            </w:pPr>
            <w:r>
              <w:rPr>
                <w:color w:val="000000"/>
                <w:sz w:val="18"/>
              </w:rPr>
              <w:t>Janjić N, Kapor D, Doder D, Doder L, Dulić O. Mathematical model of the influence of the time of start reaction in 100 m sprint run. Kuwait J Sci. 2022;49(1). doi:10.48129/kjs.v49i1.10170.</w:t>
            </w:r>
          </w:p>
        </w:tc>
        <w:tc>
          <w:tcPr>
            <w:tcW w:w="259" w:type="pct"/>
            <w:gridSpan w:val="2"/>
            <w:vAlign w:val="center"/>
          </w:tcPr>
          <w:p w14:paraId="22D1D51C" w14:textId="77777777" w:rsidR="00EA7BF8" w:rsidRDefault="00EA7BF8">
            <w:pPr>
              <w:spacing w:before="10" w:after="10"/>
            </w:pPr>
          </w:p>
        </w:tc>
        <w:tc>
          <w:tcPr>
            <w:tcW w:w="325" w:type="pct"/>
            <w:vAlign w:val="center"/>
          </w:tcPr>
          <w:p w14:paraId="66E96A89" w14:textId="18431235" w:rsidR="00EA7BF8" w:rsidRDefault="00703358">
            <w:pPr>
              <w:spacing w:before="10" w:after="10"/>
            </w:pPr>
            <w:r>
              <w:t>22</w:t>
            </w:r>
          </w:p>
        </w:tc>
        <w:tc>
          <w:tcPr>
            <w:tcW w:w="317" w:type="pct"/>
            <w:vAlign w:val="center"/>
          </w:tcPr>
          <w:p w14:paraId="23A90208" w14:textId="49C6289F" w:rsidR="00EA7BF8" w:rsidRDefault="00703358">
            <w:pPr>
              <w:spacing w:before="10" w:after="10"/>
            </w:pPr>
            <w:r>
              <w:t>1.3</w:t>
            </w:r>
          </w:p>
        </w:tc>
      </w:tr>
      <w:tr w:rsidR="00CD7881" w:rsidRPr="00247EA8" w14:paraId="39E43BFC" w14:textId="77777777" w:rsidTr="005F20EC">
        <w:trPr>
          <w:cantSplit/>
          <w:jc w:val="center"/>
        </w:trPr>
        <w:tc>
          <w:tcPr>
            <w:tcW w:w="388" w:type="pct"/>
            <w:vAlign w:val="center"/>
          </w:tcPr>
          <w:p w14:paraId="46895DF8" w14:textId="77777777" w:rsidR="00EA7BF8" w:rsidRDefault="00000000" w:rsidP="005F20EC">
            <w:pPr>
              <w:pStyle w:val="ListParagraph"/>
              <w:numPr>
                <w:ilvl w:val="0"/>
                <w:numId w:val="3"/>
              </w:numPr>
              <w:spacing w:before="10" w:after="10"/>
            </w:pPr>
            <w:r w:rsidRPr="005F20EC">
              <w:rPr>
                <w:color w:val="000000"/>
                <w:sz w:val="18"/>
              </w:rPr>
              <w:t>15</w:t>
            </w:r>
          </w:p>
        </w:tc>
        <w:tc>
          <w:tcPr>
            <w:tcW w:w="3711" w:type="pct"/>
            <w:gridSpan w:val="8"/>
            <w:vAlign w:val="center"/>
          </w:tcPr>
          <w:p w14:paraId="1EE6BFF9" w14:textId="77777777" w:rsidR="00EA7BF8" w:rsidRDefault="00000000" w:rsidP="0052024E">
            <w:pPr>
              <w:spacing w:before="10" w:after="10"/>
              <w:jc w:val="both"/>
            </w:pPr>
            <w:r w:rsidRPr="00703358">
              <w:rPr>
                <w:b/>
                <w:bCs/>
                <w:color w:val="000000"/>
                <w:sz w:val="18"/>
              </w:rPr>
              <w:t>Dulic O</w:t>
            </w:r>
            <w:r>
              <w:rPr>
                <w:color w:val="000000"/>
                <w:sz w:val="18"/>
              </w:rPr>
              <w:t>, Rasovic P, Lalic I, Kecojevic V, Gavrilovic G, Abazovic D, et al. Bone marrow aspirate concentrate versus platelet rich plasma or hyaluronic acid for the treatment of knee osteoarthritis. Medicina (Kaunas). 2021;57(11):1193. doi:10.3390/medicina57111193.</w:t>
            </w:r>
          </w:p>
        </w:tc>
        <w:tc>
          <w:tcPr>
            <w:tcW w:w="259" w:type="pct"/>
            <w:gridSpan w:val="2"/>
            <w:vAlign w:val="center"/>
          </w:tcPr>
          <w:p w14:paraId="155F74DF" w14:textId="77777777" w:rsidR="00EA7BF8" w:rsidRDefault="00EA7BF8">
            <w:pPr>
              <w:spacing w:before="10" w:after="10"/>
            </w:pPr>
          </w:p>
        </w:tc>
        <w:tc>
          <w:tcPr>
            <w:tcW w:w="325" w:type="pct"/>
            <w:vAlign w:val="center"/>
          </w:tcPr>
          <w:p w14:paraId="0A135872" w14:textId="7895B9D6" w:rsidR="00EA7BF8" w:rsidRDefault="00703358">
            <w:pPr>
              <w:spacing w:before="10" w:after="10"/>
            </w:pPr>
            <w:r>
              <w:t>21</w:t>
            </w:r>
          </w:p>
        </w:tc>
        <w:tc>
          <w:tcPr>
            <w:tcW w:w="317" w:type="pct"/>
            <w:vAlign w:val="center"/>
          </w:tcPr>
          <w:p w14:paraId="2334C131" w14:textId="18A6C387" w:rsidR="00EA7BF8" w:rsidRDefault="00703358">
            <w:pPr>
              <w:spacing w:before="10" w:after="10"/>
            </w:pPr>
            <w:r w:rsidRPr="00703358">
              <w:t>2.985</w:t>
            </w:r>
          </w:p>
        </w:tc>
      </w:tr>
      <w:tr w:rsidR="00CD7881" w:rsidRPr="00247EA8" w14:paraId="154F79B2" w14:textId="77777777" w:rsidTr="005F20EC">
        <w:trPr>
          <w:cantSplit/>
          <w:jc w:val="center"/>
        </w:trPr>
        <w:tc>
          <w:tcPr>
            <w:tcW w:w="388" w:type="pct"/>
            <w:vAlign w:val="center"/>
          </w:tcPr>
          <w:p w14:paraId="03DDFB75" w14:textId="77777777" w:rsidR="00EA7BF8" w:rsidRDefault="00000000" w:rsidP="005F20EC">
            <w:pPr>
              <w:pStyle w:val="ListParagraph"/>
              <w:numPr>
                <w:ilvl w:val="0"/>
                <w:numId w:val="3"/>
              </w:numPr>
              <w:spacing w:before="10" w:after="10"/>
            </w:pPr>
            <w:r w:rsidRPr="005F20EC">
              <w:rPr>
                <w:color w:val="000000"/>
                <w:sz w:val="18"/>
              </w:rPr>
              <w:t>16</w:t>
            </w:r>
          </w:p>
        </w:tc>
        <w:tc>
          <w:tcPr>
            <w:tcW w:w="3711" w:type="pct"/>
            <w:gridSpan w:val="8"/>
            <w:vAlign w:val="center"/>
          </w:tcPr>
          <w:p w14:paraId="760460DD" w14:textId="77777777" w:rsidR="00EA7BF8" w:rsidRDefault="00000000" w:rsidP="0052024E">
            <w:pPr>
              <w:spacing w:before="10" w:after="10"/>
              <w:jc w:val="both"/>
            </w:pPr>
            <w:r>
              <w:rPr>
                <w:color w:val="000000"/>
                <w:sz w:val="18"/>
              </w:rPr>
              <w:t xml:space="preserve">Kon E, Di Matteo B, Verdonk P, Drobnic M, </w:t>
            </w:r>
            <w:r w:rsidRPr="00F5039C">
              <w:rPr>
                <w:b/>
                <w:bCs/>
                <w:color w:val="000000"/>
                <w:sz w:val="18"/>
              </w:rPr>
              <w:t>Dulic O</w:t>
            </w:r>
            <w:r>
              <w:rPr>
                <w:color w:val="000000"/>
                <w:sz w:val="18"/>
              </w:rPr>
              <w:t>, Gavrilovic G, et al. Aragonite-based scaffold for the treatment of joint surface lesions in mild to moderate osteoarthritic knees: results of a 2-year multicenter prospective study. Am J Sports Med. 2021;49(3):588-98. doi:10.1177/0363546520981750.</w:t>
            </w:r>
          </w:p>
        </w:tc>
        <w:tc>
          <w:tcPr>
            <w:tcW w:w="259" w:type="pct"/>
            <w:gridSpan w:val="2"/>
            <w:vAlign w:val="center"/>
          </w:tcPr>
          <w:p w14:paraId="2104E251" w14:textId="77777777" w:rsidR="00EA7BF8" w:rsidRDefault="00EA7BF8">
            <w:pPr>
              <w:spacing w:before="10" w:after="10"/>
            </w:pPr>
          </w:p>
        </w:tc>
        <w:tc>
          <w:tcPr>
            <w:tcW w:w="325" w:type="pct"/>
            <w:vAlign w:val="center"/>
          </w:tcPr>
          <w:p w14:paraId="536B03C8" w14:textId="08F01F75" w:rsidR="00EA7BF8" w:rsidRDefault="00F5039C">
            <w:pPr>
              <w:spacing w:before="10" w:after="10"/>
            </w:pPr>
            <w:r>
              <w:t>21a+</w:t>
            </w:r>
          </w:p>
        </w:tc>
        <w:tc>
          <w:tcPr>
            <w:tcW w:w="317" w:type="pct"/>
            <w:vAlign w:val="center"/>
          </w:tcPr>
          <w:p w14:paraId="4B7CFF00" w14:textId="71BE673D" w:rsidR="00EA7BF8" w:rsidRDefault="00F5039C">
            <w:pPr>
              <w:spacing w:before="10" w:after="10"/>
            </w:pPr>
            <w:r w:rsidRPr="00F5039C">
              <w:t>8.076</w:t>
            </w:r>
          </w:p>
        </w:tc>
      </w:tr>
      <w:tr w:rsidR="00CD7881" w:rsidRPr="00247EA8" w14:paraId="567849EC" w14:textId="77777777" w:rsidTr="005F20EC">
        <w:trPr>
          <w:cantSplit/>
          <w:jc w:val="center"/>
        </w:trPr>
        <w:tc>
          <w:tcPr>
            <w:tcW w:w="388" w:type="pct"/>
            <w:vAlign w:val="center"/>
          </w:tcPr>
          <w:p w14:paraId="24FC5B36" w14:textId="77777777" w:rsidR="00EA7BF8" w:rsidRDefault="00000000" w:rsidP="005F20EC">
            <w:pPr>
              <w:pStyle w:val="ListParagraph"/>
              <w:numPr>
                <w:ilvl w:val="0"/>
                <w:numId w:val="3"/>
              </w:numPr>
              <w:spacing w:before="10" w:after="10"/>
            </w:pPr>
            <w:r w:rsidRPr="005F20EC">
              <w:rPr>
                <w:color w:val="000000"/>
                <w:sz w:val="18"/>
              </w:rPr>
              <w:lastRenderedPageBreak/>
              <w:t>17</w:t>
            </w:r>
          </w:p>
        </w:tc>
        <w:tc>
          <w:tcPr>
            <w:tcW w:w="3711" w:type="pct"/>
            <w:gridSpan w:val="8"/>
            <w:vAlign w:val="center"/>
          </w:tcPr>
          <w:p w14:paraId="0043ED47" w14:textId="77777777" w:rsidR="00EA7BF8" w:rsidRDefault="00000000" w:rsidP="0052024E">
            <w:pPr>
              <w:spacing w:before="10" w:after="10"/>
              <w:jc w:val="both"/>
            </w:pPr>
            <w:r>
              <w:rPr>
                <w:color w:val="000000"/>
                <w:sz w:val="18"/>
              </w:rPr>
              <w:t xml:space="preserve">Drobnič M, Vannini F, Kon E, </w:t>
            </w:r>
            <w:r w:rsidRPr="00CC3B1D">
              <w:rPr>
                <w:b/>
                <w:bCs/>
                <w:color w:val="000000"/>
                <w:sz w:val="18"/>
              </w:rPr>
              <w:t>Dulić O</w:t>
            </w:r>
            <w:r>
              <w:rPr>
                <w:color w:val="000000"/>
                <w:sz w:val="18"/>
              </w:rPr>
              <w:t>, Kecojević V, Andor B, et al. Treatment of hallux rigidus by a novel bi-phasic aragonite-based implant: results of a two year multi-centre clinical trial. Int Orthop. 2021;45(4):1033-41. doi:10.1007/s00264-020-04872-8.</w:t>
            </w:r>
          </w:p>
        </w:tc>
        <w:tc>
          <w:tcPr>
            <w:tcW w:w="259" w:type="pct"/>
            <w:gridSpan w:val="2"/>
            <w:vAlign w:val="center"/>
          </w:tcPr>
          <w:p w14:paraId="48F27B48" w14:textId="77777777" w:rsidR="00EA7BF8" w:rsidRDefault="00EA7BF8">
            <w:pPr>
              <w:spacing w:before="10" w:after="10"/>
            </w:pPr>
          </w:p>
        </w:tc>
        <w:tc>
          <w:tcPr>
            <w:tcW w:w="325" w:type="pct"/>
            <w:vAlign w:val="center"/>
          </w:tcPr>
          <w:p w14:paraId="197065BB" w14:textId="1CA59DCB" w:rsidR="00EA7BF8" w:rsidRDefault="00CC3B1D">
            <w:pPr>
              <w:spacing w:before="10" w:after="10"/>
            </w:pPr>
            <w:r>
              <w:t>21</w:t>
            </w:r>
          </w:p>
        </w:tc>
        <w:tc>
          <w:tcPr>
            <w:tcW w:w="317" w:type="pct"/>
            <w:vAlign w:val="center"/>
          </w:tcPr>
          <w:p w14:paraId="07FB805E" w14:textId="0D47D571" w:rsidR="00EA7BF8" w:rsidRDefault="00CC3B1D">
            <w:pPr>
              <w:spacing w:before="10" w:after="10"/>
            </w:pPr>
            <w:r w:rsidRPr="00CC3B1D">
              <w:t>3.479</w:t>
            </w:r>
          </w:p>
        </w:tc>
      </w:tr>
      <w:tr w:rsidR="00CD7881" w:rsidRPr="00247EA8" w14:paraId="05D7397E" w14:textId="77777777" w:rsidTr="005F20EC">
        <w:trPr>
          <w:cantSplit/>
          <w:jc w:val="center"/>
        </w:trPr>
        <w:tc>
          <w:tcPr>
            <w:tcW w:w="388" w:type="pct"/>
            <w:vAlign w:val="center"/>
          </w:tcPr>
          <w:p w14:paraId="5FB8D047" w14:textId="77777777" w:rsidR="00EA7BF8" w:rsidRDefault="00000000" w:rsidP="005F20EC">
            <w:pPr>
              <w:pStyle w:val="ListParagraph"/>
              <w:numPr>
                <w:ilvl w:val="0"/>
                <w:numId w:val="3"/>
              </w:numPr>
              <w:spacing w:before="10" w:after="10"/>
            </w:pPr>
            <w:r w:rsidRPr="005F20EC">
              <w:rPr>
                <w:color w:val="000000"/>
                <w:sz w:val="18"/>
              </w:rPr>
              <w:t>18</w:t>
            </w:r>
          </w:p>
        </w:tc>
        <w:tc>
          <w:tcPr>
            <w:tcW w:w="3711" w:type="pct"/>
            <w:gridSpan w:val="8"/>
            <w:vAlign w:val="center"/>
          </w:tcPr>
          <w:p w14:paraId="501B2310" w14:textId="77777777" w:rsidR="00EA7BF8" w:rsidRDefault="00000000" w:rsidP="0052024E">
            <w:pPr>
              <w:spacing w:before="10" w:after="10"/>
              <w:jc w:val="both"/>
            </w:pPr>
            <w:r w:rsidRPr="0020062A">
              <w:rPr>
                <w:b/>
                <w:bCs/>
                <w:color w:val="000000"/>
                <w:sz w:val="18"/>
              </w:rPr>
              <w:t>Dulic O</w:t>
            </w:r>
            <w:r>
              <w:rPr>
                <w:color w:val="000000"/>
                <w:sz w:val="18"/>
              </w:rPr>
              <w:t>, Lalic I, Kecojevic V, Gavrilovic G, Abazovic D, Miskulin M, et al. Do knee injection portals affect clinical results of bone marrow aspirate concentrate injection in the treatment of osteoarthritis? A prospective randomized controlled study. Regen Med. 2020;15(8):1987-2000. doi:10.2217/rme-2020-0020.</w:t>
            </w:r>
          </w:p>
        </w:tc>
        <w:tc>
          <w:tcPr>
            <w:tcW w:w="259" w:type="pct"/>
            <w:gridSpan w:val="2"/>
            <w:vAlign w:val="center"/>
          </w:tcPr>
          <w:p w14:paraId="3C1CEC89" w14:textId="77777777" w:rsidR="00EA7BF8" w:rsidRDefault="00EA7BF8">
            <w:pPr>
              <w:spacing w:before="10" w:after="10"/>
            </w:pPr>
          </w:p>
        </w:tc>
        <w:tc>
          <w:tcPr>
            <w:tcW w:w="325" w:type="pct"/>
            <w:vAlign w:val="center"/>
          </w:tcPr>
          <w:p w14:paraId="3CAB27CD" w14:textId="1CB93B73" w:rsidR="00EA7BF8" w:rsidRDefault="0020062A">
            <w:pPr>
              <w:spacing w:before="10" w:after="10"/>
            </w:pPr>
            <w:r>
              <w:t>22</w:t>
            </w:r>
          </w:p>
        </w:tc>
        <w:tc>
          <w:tcPr>
            <w:tcW w:w="317" w:type="pct"/>
            <w:vAlign w:val="center"/>
          </w:tcPr>
          <w:p w14:paraId="0D22A9C2" w14:textId="71D5D02A" w:rsidR="00EA7BF8" w:rsidRDefault="0020062A">
            <w:pPr>
              <w:spacing w:before="10" w:after="10"/>
            </w:pPr>
            <w:r w:rsidRPr="0020062A">
              <w:t>3.806</w:t>
            </w:r>
          </w:p>
        </w:tc>
      </w:tr>
      <w:tr w:rsidR="00CD7881" w:rsidRPr="00247EA8" w14:paraId="173A180B" w14:textId="77777777" w:rsidTr="005F20EC">
        <w:trPr>
          <w:cantSplit/>
          <w:jc w:val="center"/>
        </w:trPr>
        <w:tc>
          <w:tcPr>
            <w:tcW w:w="388" w:type="pct"/>
            <w:vAlign w:val="center"/>
          </w:tcPr>
          <w:p w14:paraId="2CC54B3A" w14:textId="77777777" w:rsidR="00EA7BF8" w:rsidRDefault="00000000" w:rsidP="005F20EC">
            <w:pPr>
              <w:pStyle w:val="ListParagraph"/>
              <w:numPr>
                <w:ilvl w:val="0"/>
                <w:numId w:val="3"/>
              </w:numPr>
              <w:spacing w:before="10" w:after="10"/>
            </w:pPr>
            <w:r w:rsidRPr="005F20EC">
              <w:rPr>
                <w:color w:val="000000"/>
                <w:sz w:val="18"/>
              </w:rPr>
              <w:t>19</w:t>
            </w:r>
          </w:p>
        </w:tc>
        <w:tc>
          <w:tcPr>
            <w:tcW w:w="3711" w:type="pct"/>
            <w:gridSpan w:val="8"/>
            <w:vAlign w:val="center"/>
          </w:tcPr>
          <w:p w14:paraId="27E3A93E" w14:textId="26DC5AC6" w:rsidR="00EA7BF8" w:rsidRDefault="0052024E" w:rsidP="0052024E">
            <w:pPr>
              <w:spacing w:before="10" w:after="10"/>
              <w:jc w:val="both"/>
            </w:pPr>
            <w:r w:rsidRPr="0052024E">
              <w:rPr>
                <w:color w:val="000000"/>
                <w:sz w:val="18"/>
              </w:rPr>
              <w:t xml:space="preserve">Kon E, Robinson D, Shani J, Alves A, Di Matteo B, Ashmore K, De Caro F, </w:t>
            </w:r>
            <w:r w:rsidRPr="0052024E">
              <w:rPr>
                <w:b/>
                <w:bCs/>
                <w:color w:val="000000"/>
                <w:sz w:val="18"/>
              </w:rPr>
              <w:t>Dulic O</w:t>
            </w:r>
            <w:r>
              <w:rPr>
                <w:b/>
                <w:bCs/>
                <w:color w:val="000000"/>
                <w:sz w:val="18"/>
              </w:rPr>
              <w:t xml:space="preserve">, </w:t>
            </w:r>
            <w:r w:rsidRPr="0052024E">
              <w:rPr>
                <w:color w:val="000000"/>
                <w:sz w:val="18"/>
              </w:rPr>
              <w:t>Altschuler N. Reconstruction of Large Osteochondral Defects Using a Hemicondylar Aragonite-Based Implant in a Caprine Model. Arthroscopy. 2020 Jul;36(7):1884-1894. doi: 10.1016/j.arthro.2020.02.026</w:t>
            </w:r>
          </w:p>
        </w:tc>
        <w:tc>
          <w:tcPr>
            <w:tcW w:w="259" w:type="pct"/>
            <w:gridSpan w:val="2"/>
            <w:vAlign w:val="center"/>
          </w:tcPr>
          <w:p w14:paraId="63E079B3" w14:textId="77777777" w:rsidR="00EA7BF8" w:rsidRDefault="00EA7BF8">
            <w:pPr>
              <w:spacing w:before="10" w:after="10"/>
            </w:pPr>
          </w:p>
        </w:tc>
        <w:tc>
          <w:tcPr>
            <w:tcW w:w="325" w:type="pct"/>
            <w:vAlign w:val="center"/>
          </w:tcPr>
          <w:p w14:paraId="35A9C17D" w14:textId="500032A2" w:rsidR="00EA7BF8" w:rsidRDefault="00F80815">
            <w:pPr>
              <w:spacing w:before="10" w:after="10"/>
            </w:pPr>
            <w:r>
              <w:t>21</w:t>
            </w:r>
          </w:p>
        </w:tc>
        <w:tc>
          <w:tcPr>
            <w:tcW w:w="317" w:type="pct"/>
            <w:vAlign w:val="center"/>
          </w:tcPr>
          <w:p w14:paraId="4C709CBF" w14:textId="070AF74D" w:rsidR="00EA7BF8" w:rsidRDefault="00F80815">
            <w:pPr>
              <w:spacing w:before="10" w:after="10"/>
            </w:pPr>
            <w:r w:rsidRPr="00F80815">
              <w:t>5.067</w:t>
            </w:r>
          </w:p>
        </w:tc>
      </w:tr>
      <w:tr w:rsidR="00CD7881" w:rsidRPr="00247EA8" w14:paraId="1F9DAFBA" w14:textId="77777777" w:rsidTr="005F20EC">
        <w:trPr>
          <w:cantSplit/>
          <w:jc w:val="center"/>
        </w:trPr>
        <w:tc>
          <w:tcPr>
            <w:tcW w:w="388" w:type="pct"/>
            <w:vAlign w:val="center"/>
          </w:tcPr>
          <w:p w14:paraId="2AB90A81" w14:textId="77777777" w:rsidR="00EA7BF8" w:rsidRDefault="00000000" w:rsidP="005F20EC">
            <w:pPr>
              <w:pStyle w:val="ListParagraph"/>
              <w:numPr>
                <w:ilvl w:val="0"/>
                <w:numId w:val="3"/>
              </w:numPr>
              <w:spacing w:before="10" w:after="10"/>
            </w:pPr>
            <w:r w:rsidRPr="005F20EC">
              <w:rPr>
                <w:color w:val="000000"/>
                <w:sz w:val="18"/>
              </w:rPr>
              <w:t>20</w:t>
            </w:r>
          </w:p>
        </w:tc>
        <w:tc>
          <w:tcPr>
            <w:tcW w:w="3711" w:type="pct"/>
            <w:gridSpan w:val="8"/>
            <w:vAlign w:val="center"/>
          </w:tcPr>
          <w:p w14:paraId="17D4CCA9" w14:textId="32D83256" w:rsidR="00EA7BF8" w:rsidRDefault="00000000" w:rsidP="0052024E">
            <w:pPr>
              <w:spacing w:before="10" w:after="10"/>
              <w:jc w:val="both"/>
            </w:pPr>
            <w:r>
              <w:rPr>
                <w:color w:val="000000"/>
                <w:sz w:val="18"/>
              </w:rPr>
              <w:t>Matijević R, Hrnjaković O, Đurđević A, Geerinck A, Beaudart C, Bruyère O,</w:t>
            </w:r>
            <w:r w:rsidR="00CC3B1D">
              <w:rPr>
                <w:color w:val="000000"/>
                <w:sz w:val="18"/>
              </w:rPr>
              <w:t xml:space="preserve"> </w:t>
            </w:r>
            <w:r w:rsidR="00CC3B1D" w:rsidRPr="0020062A">
              <w:rPr>
                <w:b/>
                <w:bCs/>
                <w:color w:val="000000"/>
                <w:sz w:val="18"/>
              </w:rPr>
              <w:t>Dulić O</w:t>
            </w:r>
            <w:r w:rsidR="0020062A">
              <w:rPr>
                <w:color w:val="000000"/>
                <w:sz w:val="18"/>
              </w:rPr>
              <w:t>,</w:t>
            </w:r>
            <w:r>
              <w:rPr>
                <w:color w:val="000000"/>
                <w:sz w:val="18"/>
              </w:rPr>
              <w:t xml:space="preserve"> et al. Translation and psychometric performance of the Serbian version of the Sarcopenia Quality of Life (SarQoL®) questionnaire. Srp Arh Celok Lek. 2020;148(11-12):742-8. doi:10.2298/SARH200924114M.</w:t>
            </w:r>
          </w:p>
        </w:tc>
        <w:tc>
          <w:tcPr>
            <w:tcW w:w="259" w:type="pct"/>
            <w:gridSpan w:val="2"/>
            <w:vAlign w:val="center"/>
          </w:tcPr>
          <w:p w14:paraId="59BC220B" w14:textId="77777777" w:rsidR="00EA7BF8" w:rsidRDefault="00EA7BF8">
            <w:pPr>
              <w:spacing w:before="10" w:after="10"/>
            </w:pPr>
          </w:p>
        </w:tc>
        <w:tc>
          <w:tcPr>
            <w:tcW w:w="325" w:type="pct"/>
            <w:vAlign w:val="center"/>
          </w:tcPr>
          <w:p w14:paraId="2172F81C" w14:textId="12F38F82" w:rsidR="00EA7BF8" w:rsidRDefault="00CC3B1D">
            <w:pPr>
              <w:spacing w:before="10" w:after="10"/>
            </w:pPr>
            <w:r>
              <w:t>23</w:t>
            </w:r>
          </w:p>
        </w:tc>
        <w:tc>
          <w:tcPr>
            <w:tcW w:w="317" w:type="pct"/>
            <w:vAlign w:val="center"/>
          </w:tcPr>
          <w:p w14:paraId="52A5042A" w14:textId="1AD6C78D" w:rsidR="00EA7BF8" w:rsidRDefault="00CC3B1D">
            <w:pPr>
              <w:spacing w:before="10" w:after="10"/>
            </w:pPr>
            <w:r w:rsidRPr="00CC3B1D">
              <w:t>0.358</w:t>
            </w:r>
          </w:p>
        </w:tc>
      </w:tr>
      <w:tr w:rsidR="00CD7881" w:rsidRPr="00247EA8" w14:paraId="7A5F4A88" w14:textId="77777777" w:rsidTr="005F20EC">
        <w:trPr>
          <w:cantSplit/>
          <w:jc w:val="center"/>
        </w:trPr>
        <w:tc>
          <w:tcPr>
            <w:tcW w:w="388" w:type="pct"/>
            <w:vAlign w:val="center"/>
          </w:tcPr>
          <w:p w14:paraId="7F6B3EB2" w14:textId="77777777" w:rsidR="00EA7BF8" w:rsidRDefault="00000000" w:rsidP="005F20EC">
            <w:pPr>
              <w:pStyle w:val="ListParagraph"/>
              <w:numPr>
                <w:ilvl w:val="0"/>
                <w:numId w:val="3"/>
              </w:numPr>
              <w:spacing w:before="10" w:after="10"/>
            </w:pPr>
            <w:r w:rsidRPr="005F20EC">
              <w:rPr>
                <w:color w:val="000000"/>
                <w:sz w:val="18"/>
              </w:rPr>
              <w:t>21</w:t>
            </w:r>
          </w:p>
        </w:tc>
        <w:tc>
          <w:tcPr>
            <w:tcW w:w="3711" w:type="pct"/>
            <w:gridSpan w:val="8"/>
            <w:vAlign w:val="center"/>
          </w:tcPr>
          <w:p w14:paraId="5051217B" w14:textId="77777777" w:rsidR="00EA7BF8" w:rsidRDefault="00000000" w:rsidP="0052024E">
            <w:pPr>
              <w:spacing w:before="10" w:after="10"/>
              <w:jc w:val="both"/>
            </w:pPr>
            <w:r>
              <w:rPr>
                <w:color w:val="000000"/>
                <w:sz w:val="18"/>
              </w:rPr>
              <w:t xml:space="preserve">Kon E, Robinson D, Verdonk P, Drobnic M, Patrascu JM, </w:t>
            </w:r>
            <w:r w:rsidRPr="005F20EC">
              <w:rPr>
                <w:b/>
                <w:bCs/>
                <w:color w:val="000000"/>
                <w:sz w:val="18"/>
              </w:rPr>
              <w:t>Dulic O</w:t>
            </w:r>
            <w:r>
              <w:rPr>
                <w:color w:val="000000"/>
                <w:sz w:val="18"/>
              </w:rPr>
              <w:t>, et al. A novel aragonite-based scaffold for osteochondral regeneration: early experience on human implants and technical developments. Injury. 2016;47 Suppl 6:S27-32. doi:10.1016/S0020-1383(16)30836-1.</w:t>
            </w:r>
          </w:p>
        </w:tc>
        <w:tc>
          <w:tcPr>
            <w:tcW w:w="259" w:type="pct"/>
            <w:gridSpan w:val="2"/>
            <w:vAlign w:val="center"/>
          </w:tcPr>
          <w:p w14:paraId="537E5E66" w14:textId="77777777" w:rsidR="00EA7BF8" w:rsidRDefault="00EA7BF8">
            <w:pPr>
              <w:spacing w:before="10" w:after="10"/>
            </w:pPr>
          </w:p>
        </w:tc>
        <w:tc>
          <w:tcPr>
            <w:tcW w:w="325" w:type="pct"/>
            <w:vAlign w:val="center"/>
          </w:tcPr>
          <w:p w14:paraId="31F84C6B" w14:textId="175A13EE" w:rsidR="00EA7BF8" w:rsidRDefault="00EB347B">
            <w:pPr>
              <w:spacing w:before="10" w:after="10"/>
            </w:pPr>
            <w:r>
              <w:t>21</w:t>
            </w:r>
          </w:p>
        </w:tc>
        <w:tc>
          <w:tcPr>
            <w:tcW w:w="317" w:type="pct"/>
            <w:vAlign w:val="center"/>
          </w:tcPr>
          <w:p w14:paraId="1D9864CA" w14:textId="2C984758" w:rsidR="00EA7BF8" w:rsidRDefault="00EB347B">
            <w:pPr>
              <w:spacing w:before="10" w:after="10"/>
            </w:pPr>
            <w:r w:rsidRPr="00EB347B">
              <w:t>2.409</w:t>
            </w:r>
          </w:p>
        </w:tc>
      </w:tr>
      <w:tr w:rsidR="002E418B" w:rsidRPr="00247EA8" w14:paraId="58579CC9" w14:textId="77777777" w:rsidTr="00247EA8">
        <w:trPr>
          <w:cantSplit/>
          <w:jc w:val="center"/>
        </w:trPr>
        <w:tc>
          <w:tcPr>
            <w:tcW w:w="5000" w:type="pct"/>
            <w:gridSpan w:val="13"/>
            <w:vAlign w:val="center"/>
          </w:tcPr>
          <w:p w14:paraId="7DE86AD6" w14:textId="77777777" w:rsidR="002E418B" w:rsidRPr="00247EA8" w:rsidRDefault="002E418B" w:rsidP="00247EA8">
            <w:pPr>
              <w:spacing w:before="10" w:after="10"/>
              <w:rPr>
                <w:b/>
                <w:lang w:val="en-US"/>
              </w:rPr>
            </w:pPr>
            <w:proofErr w:type="spellStart"/>
            <w:r w:rsidRPr="00247EA8">
              <w:rPr>
                <w:b/>
                <w:color w:val="000000"/>
                <w:sz w:val="18"/>
                <w:lang w:val="en-US"/>
              </w:rPr>
              <w:t>Збирни</w:t>
            </w:r>
            <w:proofErr w:type="spellEnd"/>
            <w:r w:rsidRPr="00247EA8">
              <w:rPr>
                <w:b/>
                <w:color w:val="000000"/>
                <w:sz w:val="18"/>
                <w:lang w:val="en-US"/>
              </w:rPr>
              <w:t xml:space="preserve"> </w:t>
            </w:r>
            <w:proofErr w:type="spellStart"/>
            <w:r w:rsidRPr="00247EA8">
              <w:rPr>
                <w:b/>
                <w:color w:val="000000"/>
                <w:sz w:val="18"/>
                <w:lang w:val="en-US"/>
              </w:rPr>
              <w:t>подаци</w:t>
            </w:r>
            <w:proofErr w:type="spellEnd"/>
            <w:r w:rsidRPr="00247EA8">
              <w:rPr>
                <w:b/>
                <w:color w:val="000000"/>
                <w:sz w:val="18"/>
                <w:lang w:val="en-US"/>
              </w:rPr>
              <w:t xml:space="preserve"> </w:t>
            </w:r>
            <w:proofErr w:type="spellStart"/>
            <w:r w:rsidRPr="00247EA8">
              <w:rPr>
                <w:b/>
                <w:color w:val="000000"/>
                <w:sz w:val="18"/>
                <w:lang w:val="en-US"/>
              </w:rPr>
              <w:t>научне</w:t>
            </w:r>
            <w:proofErr w:type="spellEnd"/>
            <w:r w:rsidRPr="00247EA8">
              <w:rPr>
                <w:b/>
                <w:color w:val="000000"/>
                <w:sz w:val="18"/>
                <w:lang w:val="en-US"/>
              </w:rPr>
              <w:t xml:space="preserve"> </w:t>
            </w:r>
            <w:proofErr w:type="spellStart"/>
            <w:r w:rsidRPr="00247EA8">
              <w:rPr>
                <w:b/>
                <w:color w:val="000000"/>
                <w:sz w:val="18"/>
                <w:lang w:val="en-US"/>
              </w:rPr>
              <w:t>активности</w:t>
            </w:r>
            <w:proofErr w:type="spellEnd"/>
            <w:r w:rsidRPr="00247EA8">
              <w:rPr>
                <w:b/>
                <w:color w:val="000000"/>
                <w:sz w:val="18"/>
                <w:lang w:val="en-US"/>
              </w:rPr>
              <w:t xml:space="preserve"> наставника</w:t>
            </w:r>
          </w:p>
        </w:tc>
      </w:tr>
      <w:tr w:rsidR="002E418B" w:rsidRPr="00247EA8" w14:paraId="37619125" w14:textId="77777777" w:rsidTr="00247EA8">
        <w:trPr>
          <w:cantSplit/>
          <w:jc w:val="center"/>
        </w:trPr>
        <w:tc>
          <w:tcPr>
            <w:tcW w:w="2390" w:type="pct"/>
            <w:gridSpan w:val="4"/>
            <w:vAlign w:val="center"/>
          </w:tcPr>
          <w:p w14:paraId="3426AD67" w14:textId="77777777" w:rsidR="00EA7BF8" w:rsidRDefault="00000000">
            <w:pPr>
              <w:spacing w:before="10" w:after="10"/>
            </w:pPr>
            <w:r>
              <w:rPr>
                <w:color w:val="000000"/>
                <w:sz w:val="18"/>
              </w:rPr>
              <w:t>Укупан број цитата, без аутоцитата</w:t>
            </w:r>
          </w:p>
        </w:tc>
        <w:tc>
          <w:tcPr>
            <w:tcW w:w="2610" w:type="pct"/>
            <w:gridSpan w:val="9"/>
            <w:vAlign w:val="center"/>
          </w:tcPr>
          <w:p w14:paraId="4AD70EDA" w14:textId="2109B14D" w:rsidR="00EA7BF8" w:rsidRDefault="00F80815">
            <w:pPr>
              <w:spacing w:before="10" w:after="10"/>
            </w:pPr>
            <w:r>
              <w:rPr>
                <w:color w:val="000000"/>
                <w:sz w:val="18"/>
              </w:rPr>
              <w:t>350</w:t>
            </w:r>
          </w:p>
        </w:tc>
      </w:tr>
      <w:tr w:rsidR="002E418B" w:rsidRPr="00247EA8" w14:paraId="2D45F003" w14:textId="77777777" w:rsidTr="00247EA8">
        <w:trPr>
          <w:cantSplit/>
          <w:jc w:val="center"/>
        </w:trPr>
        <w:tc>
          <w:tcPr>
            <w:tcW w:w="2390" w:type="pct"/>
            <w:gridSpan w:val="4"/>
            <w:vAlign w:val="center"/>
          </w:tcPr>
          <w:p w14:paraId="350A0B03" w14:textId="77777777" w:rsidR="00EA7BF8" w:rsidRDefault="00000000">
            <w:pPr>
              <w:spacing w:before="10" w:after="10"/>
            </w:pPr>
            <w:r>
              <w:rPr>
                <w:color w:val="000000"/>
                <w:sz w:val="18"/>
              </w:rPr>
              <w:t>Укупан број радова са SCI (или SSCI) листе</w:t>
            </w:r>
          </w:p>
        </w:tc>
        <w:tc>
          <w:tcPr>
            <w:tcW w:w="2610" w:type="pct"/>
            <w:gridSpan w:val="9"/>
            <w:vAlign w:val="center"/>
          </w:tcPr>
          <w:p w14:paraId="5D55525F" w14:textId="59C5F451" w:rsidR="00EA7BF8" w:rsidRDefault="00000000">
            <w:pPr>
              <w:spacing w:before="10" w:after="10"/>
            </w:pPr>
            <w:r>
              <w:rPr>
                <w:color w:val="000000"/>
                <w:sz w:val="18"/>
              </w:rPr>
              <w:t>22</w:t>
            </w:r>
            <w:r w:rsidR="009F618B">
              <w:rPr>
                <w:color w:val="000000"/>
                <w:sz w:val="18"/>
              </w:rPr>
              <w:t xml:space="preserve"> (Naši u WOS)</w:t>
            </w:r>
          </w:p>
        </w:tc>
      </w:tr>
      <w:tr w:rsidR="002E418B" w:rsidRPr="00247EA8" w14:paraId="453A4209" w14:textId="77777777" w:rsidTr="00F5039C">
        <w:trPr>
          <w:cantSplit/>
          <w:jc w:val="center"/>
        </w:trPr>
        <w:tc>
          <w:tcPr>
            <w:tcW w:w="2390" w:type="pct"/>
            <w:gridSpan w:val="4"/>
            <w:vAlign w:val="center"/>
          </w:tcPr>
          <w:p w14:paraId="6F157356" w14:textId="77777777" w:rsidR="002E418B" w:rsidRPr="00247EA8" w:rsidRDefault="002E418B" w:rsidP="00247EA8">
            <w:pPr>
              <w:spacing w:before="10" w:after="10"/>
              <w:rPr>
                <w:lang w:val="en-US"/>
              </w:rPr>
            </w:pPr>
            <w:r w:rsidRPr="00247EA8">
              <w:rPr>
                <w:color w:val="000000"/>
                <w:sz w:val="18"/>
                <w:lang w:val="en-US"/>
              </w:rPr>
              <w:t>Тренутно учешће на пројектима</w:t>
            </w:r>
          </w:p>
        </w:tc>
        <w:tc>
          <w:tcPr>
            <w:tcW w:w="1171" w:type="pct"/>
            <w:gridSpan w:val="3"/>
            <w:vAlign w:val="center"/>
          </w:tcPr>
          <w:p w14:paraId="24F698B0" w14:textId="77777777" w:rsidR="002E418B" w:rsidRPr="00247EA8" w:rsidRDefault="002E418B" w:rsidP="00247EA8">
            <w:pPr>
              <w:spacing w:before="10" w:after="10"/>
              <w:rPr>
                <w:b/>
                <w:lang w:val="en-US"/>
              </w:rPr>
            </w:pPr>
            <w:r w:rsidRPr="00247EA8">
              <w:rPr>
                <w:color w:val="000000"/>
                <w:sz w:val="18"/>
                <w:lang w:val="en-US"/>
              </w:rPr>
              <w:t>Домаћи</w:t>
            </w:r>
          </w:p>
        </w:tc>
        <w:tc>
          <w:tcPr>
            <w:tcW w:w="1439" w:type="pct"/>
            <w:gridSpan w:val="6"/>
            <w:vAlign w:val="center"/>
          </w:tcPr>
          <w:p w14:paraId="234C67E3" w14:textId="77777777" w:rsidR="002E418B" w:rsidRPr="00247EA8" w:rsidRDefault="002E418B" w:rsidP="00247EA8">
            <w:pPr>
              <w:spacing w:before="10" w:after="10"/>
              <w:rPr>
                <w:b/>
                <w:lang w:val="en-US"/>
              </w:rPr>
            </w:pPr>
            <w:r w:rsidRPr="00247EA8">
              <w:rPr>
                <w:color w:val="000000"/>
                <w:sz w:val="18"/>
                <w:lang w:val="en-US"/>
              </w:rPr>
              <w:t>Међународни</w:t>
            </w:r>
          </w:p>
        </w:tc>
      </w:tr>
      <w:tr w:rsidR="002E418B" w:rsidRPr="00247EA8" w14:paraId="0CF53675" w14:textId="77777777" w:rsidTr="00247EA8">
        <w:trPr>
          <w:cantSplit/>
          <w:jc w:val="center"/>
        </w:trPr>
        <w:tc>
          <w:tcPr>
            <w:tcW w:w="2390" w:type="pct"/>
            <w:gridSpan w:val="4"/>
            <w:vAlign w:val="center"/>
          </w:tcPr>
          <w:p w14:paraId="6704338D" w14:textId="77777777" w:rsidR="00EA7BF8" w:rsidRDefault="00000000">
            <w:pPr>
              <w:spacing w:before="10" w:after="10"/>
            </w:pPr>
            <w:r>
              <w:rPr>
                <w:color w:val="000000"/>
                <w:sz w:val="18"/>
              </w:rPr>
              <w:t>Усавршавања</w:t>
            </w:r>
          </w:p>
        </w:tc>
        <w:tc>
          <w:tcPr>
            <w:tcW w:w="2610" w:type="pct"/>
            <w:gridSpan w:val="9"/>
            <w:vAlign w:val="center"/>
          </w:tcPr>
          <w:p w14:paraId="273A91B9" w14:textId="77777777" w:rsidR="00EA7BF8" w:rsidRDefault="00EA7BF8">
            <w:pPr>
              <w:spacing w:before="10" w:after="10"/>
            </w:pPr>
          </w:p>
        </w:tc>
      </w:tr>
      <w:tr w:rsidR="002E418B" w:rsidRPr="00247EA8" w14:paraId="64BCC1E1" w14:textId="77777777" w:rsidTr="00247EA8">
        <w:trPr>
          <w:cantSplit/>
          <w:jc w:val="center"/>
        </w:trPr>
        <w:tc>
          <w:tcPr>
            <w:tcW w:w="2390" w:type="pct"/>
            <w:gridSpan w:val="4"/>
            <w:vAlign w:val="center"/>
          </w:tcPr>
          <w:p w14:paraId="3636EE96" w14:textId="77777777" w:rsidR="002E418B" w:rsidRPr="00247EA8" w:rsidRDefault="002E418B" w:rsidP="00247EA8">
            <w:pPr>
              <w:spacing w:before="10" w:after="10"/>
              <w:rPr>
                <w:lang w:val="en-US"/>
              </w:rPr>
            </w:pPr>
            <w:r w:rsidRPr="00247EA8">
              <w:rPr>
                <w:color w:val="000000"/>
                <w:sz w:val="18"/>
                <w:lang w:val="en-US"/>
              </w:rPr>
              <w:t>Други подаци које сматрате релевантним</w:t>
            </w:r>
          </w:p>
        </w:tc>
        <w:tc>
          <w:tcPr>
            <w:tcW w:w="2610" w:type="pct"/>
            <w:gridSpan w:val="9"/>
            <w:vAlign w:val="center"/>
          </w:tcPr>
          <w:p w14:paraId="746BC04A" w14:textId="77777777" w:rsidR="002E418B" w:rsidRPr="00247EA8" w:rsidRDefault="002E418B" w:rsidP="00247EA8">
            <w:pPr>
              <w:spacing w:before="10" w:after="10"/>
              <w:rPr>
                <w:b/>
                <w:lang w:val="en-US"/>
              </w:rPr>
            </w:pPr>
          </w:p>
        </w:tc>
      </w:tr>
    </w:tbl>
    <w:p w14:paraId="3866BD44" w14:textId="77777777" w:rsidR="00247EA8" w:rsidRPr="00247EA8" w:rsidRDefault="00247EA8" w:rsidP="00247EA8">
      <w:pPr>
        <w:spacing w:after="60"/>
        <w:rPr>
          <w:b/>
          <w:sz w:val="16"/>
          <w:szCs w:val="16"/>
          <w:lang w:val="en-US"/>
        </w:rPr>
      </w:pPr>
      <w:proofErr w:type="spellStart"/>
      <w:r w:rsidRPr="00247EA8">
        <w:rPr>
          <w:szCs w:val="16"/>
          <w:lang w:val="en-US"/>
        </w:rPr>
        <w:t>Максимална</w:t>
      </w:r>
      <w:proofErr w:type="spellEnd"/>
      <w:r w:rsidRPr="00247EA8">
        <w:rPr>
          <w:szCs w:val="16"/>
          <w:lang w:val="en-US"/>
        </w:rPr>
        <w:t xml:space="preserve"> </w:t>
      </w:r>
      <w:proofErr w:type="spellStart"/>
      <w:r w:rsidRPr="00247EA8">
        <w:rPr>
          <w:szCs w:val="16"/>
          <w:lang w:val="en-US"/>
        </w:rPr>
        <w:t>дужина</w:t>
      </w:r>
      <w:proofErr w:type="spellEnd"/>
      <w:r w:rsidRPr="00247EA8">
        <w:rPr>
          <w:szCs w:val="16"/>
          <w:lang w:val="en-US"/>
        </w:rPr>
        <w:t xml:space="preserve"> </w:t>
      </w:r>
      <w:proofErr w:type="spellStart"/>
      <w:r w:rsidRPr="00247EA8">
        <w:rPr>
          <w:szCs w:val="16"/>
          <w:lang w:val="en-US"/>
        </w:rPr>
        <w:t>не</w:t>
      </w:r>
      <w:proofErr w:type="spellEnd"/>
      <w:r w:rsidRPr="00247EA8">
        <w:rPr>
          <w:szCs w:val="16"/>
          <w:lang w:val="en-US"/>
        </w:rPr>
        <w:t xml:space="preserve"> </w:t>
      </w:r>
      <w:proofErr w:type="spellStart"/>
      <w:r w:rsidRPr="00247EA8">
        <w:rPr>
          <w:szCs w:val="16"/>
          <w:lang w:val="en-US"/>
        </w:rPr>
        <w:t>сме</w:t>
      </w:r>
      <w:proofErr w:type="spellEnd"/>
      <w:r w:rsidRPr="00247EA8">
        <w:rPr>
          <w:szCs w:val="16"/>
          <w:lang w:val="en-US"/>
        </w:rPr>
        <w:t xml:space="preserve"> бити већа од 2 странице А4</w:t>
      </w:r>
    </w:p>
    <w:p w14:paraId="58779C17" w14:textId="77777777" w:rsidR="001B3D42" w:rsidRPr="00C2517C" w:rsidRDefault="001B3D42" w:rsidP="001B3D42">
      <w:pPr>
        <w:spacing w:after="60"/>
        <w:jc w:val="center"/>
        <w:rPr>
          <w:b/>
          <w:sz w:val="22"/>
          <w:szCs w:val="22"/>
          <w:lang w:val="en-US"/>
        </w:rPr>
      </w:pPr>
    </w:p>
    <w:p w14:paraId="7FABF5A5" w14:textId="77777777" w:rsidR="00505EBB" w:rsidRDefault="00505EBB"/>
    <w:sectPr w:rsidR="00505EBB" w:rsidSect="00104A93">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7230"/>
    <w:multiLevelType w:val="hybridMultilevel"/>
    <w:tmpl w:val="CC486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C1618"/>
    <w:multiLevelType w:val="hybridMultilevel"/>
    <w:tmpl w:val="9330215C"/>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15:restartNumberingAfterBreak="0">
    <w:nsid w:val="6D0D6BDE"/>
    <w:multiLevelType w:val="hybridMultilevel"/>
    <w:tmpl w:val="EB26CC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11088142">
    <w:abstractNumId w:val="0"/>
  </w:num>
  <w:num w:numId="2" w16cid:durableId="1276136991">
    <w:abstractNumId w:val="2"/>
  </w:num>
  <w:num w:numId="3" w16cid:durableId="1235316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D42"/>
    <w:rsid w:val="00044D4A"/>
    <w:rsid w:val="00104A93"/>
    <w:rsid w:val="0011700E"/>
    <w:rsid w:val="001B3D42"/>
    <w:rsid w:val="0020062A"/>
    <w:rsid w:val="00247EA8"/>
    <w:rsid w:val="0025641D"/>
    <w:rsid w:val="002E418B"/>
    <w:rsid w:val="003028DD"/>
    <w:rsid w:val="003E3074"/>
    <w:rsid w:val="0042335A"/>
    <w:rsid w:val="00505EBB"/>
    <w:rsid w:val="00517177"/>
    <w:rsid w:val="0052024E"/>
    <w:rsid w:val="005C7B19"/>
    <w:rsid w:val="005D71AD"/>
    <w:rsid w:val="005F20EC"/>
    <w:rsid w:val="00677E7B"/>
    <w:rsid w:val="006B0343"/>
    <w:rsid w:val="006E5328"/>
    <w:rsid w:val="00701E63"/>
    <w:rsid w:val="00703358"/>
    <w:rsid w:val="00792F9A"/>
    <w:rsid w:val="007960B5"/>
    <w:rsid w:val="0083258D"/>
    <w:rsid w:val="0088559E"/>
    <w:rsid w:val="009D1B30"/>
    <w:rsid w:val="009F618B"/>
    <w:rsid w:val="00A54D53"/>
    <w:rsid w:val="00AB00FC"/>
    <w:rsid w:val="00B76AAE"/>
    <w:rsid w:val="00C15E04"/>
    <w:rsid w:val="00C47B7B"/>
    <w:rsid w:val="00C51A46"/>
    <w:rsid w:val="00CC35D7"/>
    <w:rsid w:val="00CC3B1D"/>
    <w:rsid w:val="00CD7881"/>
    <w:rsid w:val="00D039FF"/>
    <w:rsid w:val="00D040D8"/>
    <w:rsid w:val="00D10546"/>
    <w:rsid w:val="00D10706"/>
    <w:rsid w:val="00EA7BF8"/>
    <w:rsid w:val="00EB347B"/>
    <w:rsid w:val="00F41CD5"/>
    <w:rsid w:val="00F45CE0"/>
    <w:rsid w:val="00F5039C"/>
    <w:rsid w:val="00F80815"/>
    <w:rsid w:val="00FF0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989F6"/>
  <w15:docId w15:val="{BC1C0FD0-6213-40AD-BB3B-2C8A95E1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D42"/>
    <w:pPr>
      <w:widowControl w:val="0"/>
      <w:autoSpaceDE w:val="0"/>
      <w:autoSpaceDN w:val="0"/>
      <w:adjustRightInd w:val="0"/>
      <w:spacing w:after="0" w:line="240" w:lineRule="auto"/>
    </w:pPr>
    <w:rPr>
      <w:rFonts w:ascii="Times New Roman" w:eastAsia="Cambria" w:hAnsi="Times New Roman" w:cs="Times New Roman"/>
      <w:sz w:val="20"/>
      <w:szCs w:val="20"/>
      <w:lang w:val="sr-Latn-CS" w:eastAsia="sr-Latn-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41D"/>
    <w:pPr>
      <w:ind w:left="720"/>
      <w:contextualSpacing/>
    </w:pPr>
  </w:style>
  <w:style w:type="character" w:styleId="Hyperlink">
    <w:name w:val="Hyperlink"/>
    <w:basedOn w:val="DefaultParagraphFont"/>
    <w:uiPriority w:val="99"/>
    <w:unhideWhenUsed/>
    <w:rsid w:val="0025641D"/>
    <w:rPr>
      <w:color w:val="0563C1" w:themeColor="hyperlink"/>
      <w:u w:val="single"/>
    </w:rPr>
  </w:style>
  <w:style w:type="paragraph" w:customStyle="1" w:styleId="TableParagraph">
    <w:name w:val="Table Paragraph"/>
    <w:basedOn w:val="Normal"/>
    <w:uiPriority w:val="1"/>
    <w:qFormat/>
    <w:rsid w:val="002E418B"/>
    <w:pPr>
      <w:adjustRightInd/>
    </w:pPr>
    <w:rPr>
      <w:rFonts w:eastAsia="Times New Roman"/>
      <w:sz w:val="22"/>
      <w:szCs w:val="22"/>
      <w:lang w:val="en-US" w:eastAsia="en-US" w:bidi="en-US"/>
    </w:rPr>
  </w:style>
  <w:style w:type="character" w:styleId="UnresolvedMention">
    <w:name w:val="Unresolved Mention"/>
    <w:basedOn w:val="DefaultParagraphFont"/>
    <w:uiPriority w:val="99"/>
    <w:semiHidden/>
    <w:unhideWhenUsed/>
    <w:rsid w:val="00D10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9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obson.nb.rs/nauka_u_srbiji.132.html?autor=Dulic%20Oliver&amp;samoa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Pages>
  <Words>1063</Words>
  <Characters>6062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Компетентност ментора — Оливер Дулић</vt:lpstr>
    </vt:vector>
  </TitlesOfParts>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Компетентност ментора — Оливер Дулић</dc:title>
  <dc:subject/>
  <dc:creator>Windows User</dc:creator>
  <cp:keywords/>
  <dc:description/>
  <cp:lastModifiedBy>Zorica Đokić</cp:lastModifiedBy>
  <cp:revision>15</cp:revision>
  <dcterms:created xsi:type="dcterms:W3CDTF">2026-10-15T06:20:00Z</dcterms:created>
  <dcterms:modified xsi:type="dcterms:W3CDTF">2026-10-15T09:09:00Z</dcterms:modified>
</cp:coreProperties>
</file>