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C0F3C" w14:textId="77777777" w:rsidR="00494424" w:rsidRPr="00DE02EC" w:rsidRDefault="00494424" w:rsidP="00494424">
      <w:pPr>
        <w:spacing w:after="60"/>
        <w:jc w:val="center"/>
        <w:rPr>
          <w:iCs/>
          <w:sz w:val="22"/>
          <w:szCs w:val="22"/>
          <w:lang w:val="sr-Cyrl-CS"/>
        </w:rPr>
      </w:pPr>
      <w:r w:rsidRPr="00DE02EC">
        <w:rPr>
          <w:b/>
          <w:iCs/>
          <w:sz w:val="22"/>
          <w:szCs w:val="22"/>
          <w:lang w:val="sr-Cyrl-CS"/>
        </w:rPr>
        <w:t>Табела. 9.</w:t>
      </w:r>
      <w:r>
        <w:rPr>
          <w:b/>
          <w:iCs/>
          <w:sz w:val="22"/>
          <w:szCs w:val="22"/>
        </w:rPr>
        <w:t>8</w:t>
      </w:r>
      <w:r w:rsidRPr="00DE02EC">
        <w:rPr>
          <w:iCs/>
          <w:sz w:val="22"/>
          <w:szCs w:val="22"/>
          <w:lang w:val="sr-Cyrl-CS"/>
        </w:rPr>
        <w:t xml:space="preserve"> </w:t>
      </w:r>
      <w:r w:rsidRPr="0044005F">
        <w:rPr>
          <w:iCs/>
          <w:sz w:val="22"/>
          <w:szCs w:val="22"/>
          <w:lang w:val="sr-Cyrl-CS"/>
        </w:rPr>
        <w:t>Компетентност ментора</w:t>
      </w: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1579"/>
        <w:gridCol w:w="969"/>
        <w:gridCol w:w="8"/>
        <w:gridCol w:w="1481"/>
        <w:gridCol w:w="740"/>
        <w:gridCol w:w="308"/>
        <w:gridCol w:w="286"/>
        <w:gridCol w:w="1027"/>
        <w:gridCol w:w="274"/>
        <w:gridCol w:w="531"/>
        <w:gridCol w:w="871"/>
        <w:gridCol w:w="711"/>
        <w:gridCol w:w="675"/>
      </w:tblGrid>
      <w:tr w:rsidR="00494424" w:rsidRPr="00A22864" w14:paraId="7993A7C8" w14:textId="77777777" w:rsidTr="00B40EBF">
        <w:trPr>
          <w:trHeight w:val="227"/>
          <w:jc w:val="center"/>
        </w:trPr>
        <w:tc>
          <w:tcPr>
            <w:tcW w:w="1589" w:type="pct"/>
            <w:gridSpan w:val="3"/>
            <w:vAlign w:val="center"/>
          </w:tcPr>
          <w:p w14:paraId="5C213E59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Име и презиме</w:t>
            </w:r>
          </w:p>
        </w:tc>
        <w:tc>
          <w:tcPr>
            <w:tcW w:w="3411" w:type="pct"/>
            <w:gridSpan w:val="11"/>
            <w:vAlign w:val="center"/>
          </w:tcPr>
          <w:p w14:paraId="0261B61A" w14:textId="028AAAD5" w:rsidR="00494424" w:rsidRPr="00BD53A4" w:rsidRDefault="005004AE" w:rsidP="008E1BFA">
            <w:pPr>
              <w:spacing w:after="60"/>
              <w:rPr>
                <w:lang w:val="sr-Cyrl-RS"/>
              </w:rPr>
            </w:pPr>
            <w:hyperlink r:id="rId5" w:history="1">
              <w:r w:rsidR="00BD53A4" w:rsidRPr="005004AE">
                <w:rPr>
                  <w:rStyle w:val="Hyperlink"/>
                  <w:lang w:val="sr-Cyrl-RS"/>
                </w:rPr>
                <w:t>Јован Јаворац</w:t>
              </w:r>
            </w:hyperlink>
          </w:p>
        </w:tc>
      </w:tr>
      <w:tr w:rsidR="00494424" w:rsidRPr="00A22864" w14:paraId="5ABA3D6B" w14:textId="77777777" w:rsidTr="00B40EBF">
        <w:trPr>
          <w:trHeight w:val="227"/>
          <w:jc w:val="center"/>
        </w:trPr>
        <w:tc>
          <w:tcPr>
            <w:tcW w:w="1589" w:type="pct"/>
            <w:gridSpan w:val="3"/>
            <w:vAlign w:val="center"/>
          </w:tcPr>
          <w:p w14:paraId="3098A789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Звање</w:t>
            </w:r>
          </w:p>
        </w:tc>
        <w:tc>
          <w:tcPr>
            <w:tcW w:w="3411" w:type="pct"/>
            <w:gridSpan w:val="11"/>
            <w:vAlign w:val="center"/>
          </w:tcPr>
          <w:p w14:paraId="6B5FF155" w14:textId="6A1EDEEC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доцент</w:t>
            </w:r>
          </w:p>
        </w:tc>
      </w:tr>
      <w:tr w:rsidR="00494424" w:rsidRPr="00A22864" w14:paraId="602BF786" w14:textId="77777777" w:rsidTr="00B40EBF">
        <w:trPr>
          <w:trHeight w:val="227"/>
          <w:jc w:val="center"/>
        </w:trPr>
        <w:tc>
          <w:tcPr>
            <w:tcW w:w="1589" w:type="pct"/>
            <w:gridSpan w:val="3"/>
            <w:vAlign w:val="center"/>
          </w:tcPr>
          <w:p w14:paraId="35D30F4F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Ужа научна</w:t>
            </w:r>
            <w:r>
              <w:rPr>
                <w:b/>
                <w:lang w:val="sr-Cyrl-CS"/>
              </w:rPr>
              <w:t xml:space="preserve">, уметничка односно стручна </w:t>
            </w:r>
            <w:r w:rsidRPr="00A22864">
              <w:rPr>
                <w:b/>
                <w:lang w:val="sr-Cyrl-CS"/>
              </w:rPr>
              <w:t xml:space="preserve"> област</w:t>
            </w:r>
          </w:p>
        </w:tc>
        <w:tc>
          <w:tcPr>
            <w:tcW w:w="3411" w:type="pct"/>
            <w:gridSpan w:val="11"/>
            <w:vAlign w:val="center"/>
          </w:tcPr>
          <w:p w14:paraId="7CFF1094" w14:textId="70867A83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 xml:space="preserve">Интерна медицина – пулмологија </w:t>
            </w:r>
          </w:p>
        </w:tc>
      </w:tr>
      <w:tr w:rsidR="00975A90" w:rsidRPr="00A22864" w14:paraId="7F6E9103" w14:textId="77777777" w:rsidTr="00B40EBF">
        <w:trPr>
          <w:trHeight w:val="227"/>
          <w:jc w:val="center"/>
        </w:trPr>
        <w:tc>
          <w:tcPr>
            <w:tcW w:w="1111" w:type="pct"/>
            <w:gridSpan w:val="2"/>
            <w:vAlign w:val="center"/>
          </w:tcPr>
          <w:p w14:paraId="11C3AFF7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Академска каријера</w:t>
            </w:r>
          </w:p>
        </w:tc>
        <w:tc>
          <w:tcPr>
            <w:tcW w:w="482" w:type="pct"/>
            <w:gridSpan w:val="2"/>
            <w:vAlign w:val="center"/>
          </w:tcPr>
          <w:p w14:paraId="1B4259DE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Година</w:t>
            </w:r>
          </w:p>
        </w:tc>
        <w:tc>
          <w:tcPr>
            <w:tcW w:w="1096" w:type="pct"/>
            <w:gridSpan w:val="2"/>
            <w:vAlign w:val="center"/>
          </w:tcPr>
          <w:p w14:paraId="5B7E69E5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Институција</w:t>
            </w:r>
          </w:p>
        </w:tc>
        <w:tc>
          <w:tcPr>
            <w:tcW w:w="2311" w:type="pct"/>
            <w:gridSpan w:val="8"/>
            <w:vAlign w:val="center"/>
          </w:tcPr>
          <w:p w14:paraId="1BB164A3" w14:textId="77777777"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Ужа научна, уметничка односно стручна област</w:t>
            </w:r>
          </w:p>
        </w:tc>
      </w:tr>
      <w:tr w:rsidR="00975A90" w:rsidRPr="00A22864" w14:paraId="1C9CC394" w14:textId="77777777" w:rsidTr="00B40EBF">
        <w:trPr>
          <w:trHeight w:val="227"/>
          <w:jc w:val="center"/>
        </w:trPr>
        <w:tc>
          <w:tcPr>
            <w:tcW w:w="1111" w:type="pct"/>
            <w:gridSpan w:val="2"/>
            <w:vAlign w:val="center"/>
          </w:tcPr>
          <w:p w14:paraId="4FBE0B16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Избор у звање</w:t>
            </w:r>
          </w:p>
        </w:tc>
        <w:tc>
          <w:tcPr>
            <w:tcW w:w="482" w:type="pct"/>
            <w:gridSpan w:val="2"/>
            <w:vAlign w:val="center"/>
          </w:tcPr>
          <w:p w14:paraId="48BC3384" w14:textId="3B8B53DE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2026.</w:t>
            </w:r>
          </w:p>
        </w:tc>
        <w:tc>
          <w:tcPr>
            <w:tcW w:w="1096" w:type="pct"/>
            <w:gridSpan w:val="2"/>
            <w:vAlign w:val="center"/>
          </w:tcPr>
          <w:p w14:paraId="771137B3" w14:textId="4A50FB2F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 Универзитета у Новом Саду</w:t>
            </w:r>
          </w:p>
        </w:tc>
        <w:tc>
          <w:tcPr>
            <w:tcW w:w="2311" w:type="pct"/>
            <w:gridSpan w:val="8"/>
            <w:vAlign w:val="center"/>
          </w:tcPr>
          <w:p w14:paraId="6A92CBAE" w14:textId="181D6A7F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 xml:space="preserve">Интерна медицина – пулмологија </w:t>
            </w:r>
          </w:p>
        </w:tc>
      </w:tr>
      <w:tr w:rsidR="00975A90" w:rsidRPr="00A22864" w14:paraId="7404D9A9" w14:textId="77777777" w:rsidTr="00B40EBF">
        <w:trPr>
          <w:trHeight w:val="227"/>
          <w:jc w:val="center"/>
        </w:trPr>
        <w:tc>
          <w:tcPr>
            <w:tcW w:w="1111" w:type="pct"/>
            <w:gridSpan w:val="2"/>
            <w:vAlign w:val="center"/>
          </w:tcPr>
          <w:p w14:paraId="4507D7C9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Докторат</w:t>
            </w:r>
          </w:p>
        </w:tc>
        <w:tc>
          <w:tcPr>
            <w:tcW w:w="482" w:type="pct"/>
            <w:gridSpan w:val="2"/>
            <w:vAlign w:val="center"/>
          </w:tcPr>
          <w:p w14:paraId="58EE1DBF" w14:textId="5769BE58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2024.</w:t>
            </w:r>
          </w:p>
        </w:tc>
        <w:tc>
          <w:tcPr>
            <w:tcW w:w="1096" w:type="pct"/>
            <w:gridSpan w:val="2"/>
            <w:vAlign w:val="center"/>
          </w:tcPr>
          <w:p w14:paraId="41F81F86" w14:textId="0F44F4DF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 Универзитета у Новом Саду</w:t>
            </w:r>
          </w:p>
        </w:tc>
        <w:tc>
          <w:tcPr>
            <w:tcW w:w="2311" w:type="pct"/>
            <w:gridSpan w:val="8"/>
            <w:vAlign w:val="center"/>
          </w:tcPr>
          <w:p w14:paraId="66DE2A2C" w14:textId="13F7A10F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Јавно здравље / пулмологија</w:t>
            </w:r>
          </w:p>
        </w:tc>
      </w:tr>
      <w:tr w:rsidR="00975A90" w:rsidRPr="00A22864" w14:paraId="497C1931" w14:textId="77777777" w:rsidTr="00B40EBF">
        <w:trPr>
          <w:trHeight w:val="227"/>
          <w:jc w:val="center"/>
        </w:trPr>
        <w:tc>
          <w:tcPr>
            <w:tcW w:w="1111" w:type="pct"/>
            <w:gridSpan w:val="2"/>
            <w:vAlign w:val="center"/>
          </w:tcPr>
          <w:p w14:paraId="791F1603" w14:textId="77777777" w:rsidR="00975A90" w:rsidRPr="00975A90" w:rsidRDefault="00975A90" w:rsidP="008E1BFA">
            <w:pPr>
              <w:spacing w:after="60"/>
            </w:pPr>
            <w:r>
              <w:t>Специјализација</w:t>
            </w:r>
          </w:p>
        </w:tc>
        <w:tc>
          <w:tcPr>
            <w:tcW w:w="482" w:type="pct"/>
            <w:gridSpan w:val="2"/>
            <w:vAlign w:val="center"/>
          </w:tcPr>
          <w:p w14:paraId="389C6767" w14:textId="57782D0E" w:rsidR="00975A90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 xml:space="preserve">2025. </w:t>
            </w:r>
          </w:p>
        </w:tc>
        <w:tc>
          <w:tcPr>
            <w:tcW w:w="1096" w:type="pct"/>
            <w:gridSpan w:val="2"/>
            <w:vAlign w:val="center"/>
          </w:tcPr>
          <w:p w14:paraId="6337AD10" w14:textId="38655CB6" w:rsidR="00975A90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 Универзитета у Новом Саду</w:t>
            </w:r>
          </w:p>
        </w:tc>
        <w:tc>
          <w:tcPr>
            <w:tcW w:w="2311" w:type="pct"/>
            <w:gridSpan w:val="8"/>
            <w:vAlign w:val="center"/>
          </w:tcPr>
          <w:p w14:paraId="69F72610" w14:textId="2D387309" w:rsidR="00975A90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Интерна медицина</w:t>
            </w:r>
          </w:p>
        </w:tc>
      </w:tr>
      <w:tr w:rsidR="00975A90" w:rsidRPr="00A22864" w14:paraId="269FA99D" w14:textId="77777777" w:rsidTr="00B40EBF">
        <w:trPr>
          <w:trHeight w:val="227"/>
          <w:jc w:val="center"/>
        </w:trPr>
        <w:tc>
          <w:tcPr>
            <w:tcW w:w="1111" w:type="pct"/>
            <w:gridSpan w:val="2"/>
            <w:vAlign w:val="center"/>
          </w:tcPr>
          <w:p w14:paraId="77F92C58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Диплома</w:t>
            </w:r>
          </w:p>
        </w:tc>
        <w:tc>
          <w:tcPr>
            <w:tcW w:w="482" w:type="pct"/>
            <w:gridSpan w:val="2"/>
            <w:vAlign w:val="center"/>
          </w:tcPr>
          <w:p w14:paraId="2D272308" w14:textId="6BC72FF0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 xml:space="preserve">2018. </w:t>
            </w:r>
          </w:p>
        </w:tc>
        <w:tc>
          <w:tcPr>
            <w:tcW w:w="1096" w:type="pct"/>
            <w:gridSpan w:val="2"/>
            <w:vAlign w:val="center"/>
          </w:tcPr>
          <w:p w14:paraId="5177B582" w14:textId="5386F3FC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 Универзитета у Новом Саду</w:t>
            </w:r>
          </w:p>
        </w:tc>
        <w:tc>
          <w:tcPr>
            <w:tcW w:w="2311" w:type="pct"/>
            <w:gridSpan w:val="8"/>
            <w:vAlign w:val="center"/>
          </w:tcPr>
          <w:p w14:paraId="787B20A1" w14:textId="1ED72B05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 xml:space="preserve">Општа медицина </w:t>
            </w:r>
          </w:p>
        </w:tc>
      </w:tr>
      <w:tr w:rsidR="00494424" w:rsidRPr="00A22864" w14:paraId="26DFFE65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563ABFE1" w14:textId="5043ABB2" w:rsidR="00494424" w:rsidRPr="00A22864" w:rsidRDefault="00494424" w:rsidP="008E1BFA">
            <w:pPr>
              <w:spacing w:after="60"/>
              <w:rPr>
                <w:lang w:val="sr-Cyrl-CS"/>
              </w:rPr>
            </w:pPr>
            <w:r>
              <w:rPr>
                <w:b/>
                <w:lang w:val="sr-Cyrl-CS"/>
              </w:rPr>
              <w:t>Списак дисертација</w:t>
            </w:r>
            <w:r>
              <w:rPr>
                <w:b/>
              </w:rPr>
              <w:t xml:space="preserve">-докторских уметничких пројеката </w:t>
            </w:r>
            <w:r w:rsidRPr="00A22864">
              <w:rPr>
                <w:b/>
                <w:lang w:val="sr-Cyrl-CS"/>
              </w:rPr>
              <w:t xml:space="preserve">а у којима је наставнк ментор или је био ментор у претходних </w:t>
            </w:r>
            <w:r w:rsidR="005004AE">
              <w:rPr>
                <w:b/>
                <w:lang w:val="en-US"/>
              </w:rPr>
              <w:t>5</w:t>
            </w:r>
            <w:r w:rsidRPr="00A22864">
              <w:rPr>
                <w:b/>
                <w:lang w:val="sr-Cyrl-CS"/>
              </w:rPr>
              <w:t xml:space="preserve"> година</w:t>
            </w:r>
          </w:p>
        </w:tc>
      </w:tr>
      <w:tr w:rsidR="00494424" w:rsidRPr="00A22864" w14:paraId="5932E8D2" w14:textId="77777777" w:rsidTr="00B40EBF">
        <w:trPr>
          <w:trHeight w:val="227"/>
          <w:jc w:val="center"/>
        </w:trPr>
        <w:tc>
          <w:tcPr>
            <w:tcW w:w="332" w:type="pct"/>
            <w:vAlign w:val="center"/>
          </w:tcPr>
          <w:p w14:paraId="7A2F327E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Р.Б.</w:t>
            </w:r>
          </w:p>
        </w:tc>
        <w:tc>
          <w:tcPr>
            <w:tcW w:w="1992" w:type="pct"/>
            <w:gridSpan w:val="4"/>
            <w:vAlign w:val="center"/>
          </w:tcPr>
          <w:p w14:paraId="7FB108C0" w14:textId="77777777" w:rsidR="00494424" w:rsidRPr="000D32C3" w:rsidRDefault="00494424" w:rsidP="008E1BFA">
            <w:pPr>
              <w:spacing w:after="60"/>
            </w:pPr>
            <w:r w:rsidRPr="00A22864">
              <w:rPr>
                <w:lang w:val="sr-Cyrl-CS"/>
              </w:rPr>
              <w:t>Наслов дисертације</w:t>
            </w:r>
            <w:r>
              <w:t xml:space="preserve">- докторског уметничког пројекта </w:t>
            </w:r>
          </w:p>
        </w:tc>
        <w:tc>
          <w:tcPr>
            <w:tcW w:w="658" w:type="pct"/>
            <w:gridSpan w:val="3"/>
            <w:vAlign w:val="center"/>
          </w:tcPr>
          <w:p w14:paraId="45A9AD0E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Име кандидата</w:t>
            </w:r>
          </w:p>
        </w:tc>
        <w:tc>
          <w:tcPr>
            <w:tcW w:w="642" w:type="pct"/>
            <w:gridSpan w:val="2"/>
            <w:vAlign w:val="center"/>
          </w:tcPr>
          <w:p w14:paraId="1960BCF1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 xml:space="preserve">*пријављена </w:t>
            </w:r>
          </w:p>
        </w:tc>
        <w:tc>
          <w:tcPr>
            <w:tcW w:w="1376" w:type="pct"/>
            <w:gridSpan w:val="4"/>
            <w:vAlign w:val="center"/>
          </w:tcPr>
          <w:p w14:paraId="2F3D2EA3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** одбрањена</w:t>
            </w:r>
          </w:p>
        </w:tc>
      </w:tr>
      <w:tr w:rsidR="00494424" w:rsidRPr="00A22864" w14:paraId="1FCC74E9" w14:textId="77777777" w:rsidTr="00B40EBF">
        <w:trPr>
          <w:trHeight w:val="227"/>
          <w:jc w:val="center"/>
        </w:trPr>
        <w:tc>
          <w:tcPr>
            <w:tcW w:w="332" w:type="pct"/>
            <w:vAlign w:val="center"/>
          </w:tcPr>
          <w:p w14:paraId="111AB6AE" w14:textId="3F9A23FA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992" w:type="pct"/>
            <w:gridSpan w:val="4"/>
            <w:vAlign w:val="center"/>
          </w:tcPr>
          <w:p w14:paraId="48DEE463" w14:textId="1762FA66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658" w:type="pct"/>
            <w:gridSpan w:val="3"/>
            <w:vAlign w:val="center"/>
          </w:tcPr>
          <w:p w14:paraId="29EC8621" w14:textId="4B2CE6F5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642" w:type="pct"/>
            <w:gridSpan w:val="2"/>
            <w:vAlign w:val="center"/>
          </w:tcPr>
          <w:p w14:paraId="71E2637F" w14:textId="14A51EEC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376" w:type="pct"/>
            <w:gridSpan w:val="4"/>
            <w:vAlign w:val="center"/>
          </w:tcPr>
          <w:p w14:paraId="150FF23B" w14:textId="1D9FF604" w:rsidR="00494424" w:rsidRPr="00A22864" w:rsidRDefault="00BD53A4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</w:tr>
      <w:tr w:rsidR="00494424" w:rsidRPr="00A22864" w14:paraId="7F819DFC" w14:textId="77777777" w:rsidTr="00B40EBF">
        <w:trPr>
          <w:trHeight w:val="227"/>
          <w:jc w:val="center"/>
        </w:trPr>
        <w:tc>
          <w:tcPr>
            <w:tcW w:w="332" w:type="pct"/>
            <w:vAlign w:val="center"/>
          </w:tcPr>
          <w:p w14:paraId="01ADE052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992" w:type="pct"/>
            <w:gridSpan w:val="4"/>
            <w:vAlign w:val="center"/>
          </w:tcPr>
          <w:p w14:paraId="06835CD2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788C8C26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42" w:type="pct"/>
            <w:gridSpan w:val="2"/>
            <w:vAlign w:val="center"/>
          </w:tcPr>
          <w:p w14:paraId="42E996EA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76" w:type="pct"/>
            <w:gridSpan w:val="4"/>
            <w:vAlign w:val="center"/>
          </w:tcPr>
          <w:p w14:paraId="164F6926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14:paraId="102E4945" w14:textId="77777777" w:rsidTr="00B40EBF">
        <w:trPr>
          <w:trHeight w:val="227"/>
          <w:jc w:val="center"/>
        </w:trPr>
        <w:tc>
          <w:tcPr>
            <w:tcW w:w="332" w:type="pct"/>
            <w:vAlign w:val="center"/>
          </w:tcPr>
          <w:p w14:paraId="2A96BBD1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992" w:type="pct"/>
            <w:gridSpan w:val="4"/>
            <w:vAlign w:val="center"/>
          </w:tcPr>
          <w:p w14:paraId="73B010B9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8" w:type="pct"/>
            <w:gridSpan w:val="3"/>
            <w:vAlign w:val="center"/>
          </w:tcPr>
          <w:p w14:paraId="447E7434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42" w:type="pct"/>
            <w:gridSpan w:val="2"/>
            <w:vAlign w:val="center"/>
          </w:tcPr>
          <w:p w14:paraId="423CD76A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76" w:type="pct"/>
            <w:gridSpan w:val="4"/>
            <w:vAlign w:val="center"/>
          </w:tcPr>
          <w:p w14:paraId="3320E642" w14:textId="77777777"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14:paraId="38BC50B1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5ABDA6FE" w14:textId="77777777" w:rsidR="00494424" w:rsidRPr="00A22864" w:rsidRDefault="00494424" w:rsidP="00975A90">
            <w:pPr>
              <w:spacing w:after="60"/>
              <w:jc w:val="both"/>
              <w:rPr>
                <w:lang w:val="sr-Cyrl-CS"/>
              </w:rPr>
            </w:pPr>
            <w:r w:rsidRPr="00A22864">
              <w:rPr>
                <w:lang w:val="sr-Cyrl-CS"/>
              </w:rPr>
              <w:t>*Година  у којој је дисертација</w:t>
            </w:r>
            <w:r>
              <w:t xml:space="preserve">-докторски уметнички пројекат </w:t>
            </w:r>
            <w:r>
              <w:rPr>
                <w:lang w:val="sr-Cyrl-CS"/>
              </w:rPr>
              <w:t xml:space="preserve"> пријављена</w:t>
            </w:r>
            <w:r>
              <w:t xml:space="preserve">-пријављен </w:t>
            </w:r>
            <w:r w:rsidRPr="00A22864">
              <w:rPr>
                <w:lang w:val="sr-Cyrl-CS"/>
              </w:rPr>
              <w:t>(само за дисертације</w:t>
            </w:r>
            <w:r>
              <w:t xml:space="preserve">-докторске уметничке пројекте </w:t>
            </w:r>
            <w:r w:rsidRPr="00A22864">
              <w:rPr>
                <w:lang w:val="sr-Cyrl-CS"/>
              </w:rPr>
              <w:t xml:space="preserve"> које су у току), ** Година у којој је дисертација</w:t>
            </w:r>
            <w:r>
              <w:t xml:space="preserve">-докторски уметнички пројекат </w:t>
            </w:r>
            <w:r w:rsidRPr="00A22864">
              <w:rPr>
                <w:lang w:val="sr-Cyrl-CS"/>
              </w:rPr>
              <w:t xml:space="preserve"> одбрањена (само за дисертације</w:t>
            </w:r>
            <w:r>
              <w:t xml:space="preserve">-докторско уметничке пројекте </w:t>
            </w:r>
            <w:r w:rsidRPr="00A22864">
              <w:rPr>
                <w:lang w:val="sr-Cyrl-CS"/>
              </w:rPr>
              <w:t xml:space="preserve"> из ранијег периода)</w:t>
            </w:r>
          </w:p>
        </w:tc>
      </w:tr>
      <w:tr w:rsidR="00494424" w:rsidRPr="00A22864" w14:paraId="0FE4B0C9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2B7057CA" w14:textId="77777777" w:rsidR="00494424" w:rsidRPr="00FA083F" w:rsidRDefault="00494424" w:rsidP="00975A90">
            <w:pPr>
              <w:spacing w:after="60"/>
              <w:jc w:val="both"/>
              <w:rPr>
                <w:b/>
              </w:rPr>
            </w:pPr>
            <w:r w:rsidRPr="00DE2909">
              <w:rPr>
                <w:b/>
                <w:lang w:val="sr-Cyrl-CS"/>
              </w:rPr>
              <w:t>Категоризација публикације</w:t>
            </w:r>
            <w:r>
              <w:rPr>
                <w:b/>
              </w:rPr>
              <w:t xml:space="preserve"> научних радова </w:t>
            </w:r>
            <w:r w:rsidRPr="00DE2909">
              <w:rPr>
                <w:b/>
              </w:rPr>
              <w:t xml:space="preserve"> из области датог студијског програма </w:t>
            </w:r>
            <w:r w:rsidRPr="00DE2909">
              <w:rPr>
                <w:b/>
                <w:lang w:val="sr-Cyrl-CS"/>
              </w:rPr>
              <w:t xml:space="preserve"> према класификацији ре</w:t>
            </w:r>
            <w:r>
              <w:rPr>
                <w:b/>
              </w:rPr>
              <w:t>с</w:t>
            </w:r>
            <w:r w:rsidRPr="00DE2909">
              <w:rPr>
                <w:b/>
                <w:lang w:val="sr-Cyrl-CS"/>
              </w:rPr>
              <w:t>орног Министарства просвете, науке и технолошког развоја  а у складу са допунским захтевевима  стандарда за дато</w:t>
            </w:r>
            <w:r>
              <w:rPr>
                <w:b/>
                <w:lang w:val="sr-Cyrl-CS"/>
              </w:rPr>
              <w:t xml:space="preserve"> поље</w:t>
            </w:r>
          </w:p>
        </w:tc>
      </w:tr>
      <w:tr w:rsidR="00FA083F" w:rsidRPr="00A22864" w14:paraId="046AC823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535EBEAC" w14:textId="77777777" w:rsidR="00FA083F" w:rsidRPr="00975A90" w:rsidRDefault="00FA083F" w:rsidP="00417E8C">
            <w:pPr>
              <w:spacing w:line="276" w:lineRule="auto"/>
              <w:ind w:left="-23"/>
              <w:jc w:val="center"/>
              <w:rPr>
                <w:b/>
              </w:rPr>
            </w:pPr>
            <w:r w:rsidRPr="00975A90">
              <w:rPr>
                <w:b/>
              </w:rPr>
              <w:t>Р.б.</w:t>
            </w:r>
          </w:p>
        </w:tc>
        <w:tc>
          <w:tcPr>
            <w:tcW w:w="3554" w:type="pct"/>
            <w:gridSpan w:val="10"/>
          </w:tcPr>
          <w:p w14:paraId="74C5BA67" w14:textId="77777777" w:rsidR="00FA083F" w:rsidRPr="00975A90" w:rsidRDefault="00FA083F" w:rsidP="00417E8C">
            <w:pPr>
              <w:pStyle w:val="TableParagraph"/>
              <w:spacing w:line="276" w:lineRule="auto"/>
              <w:ind w:left="65" w:right="-15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Публикација</w:t>
            </w:r>
          </w:p>
        </w:tc>
        <w:tc>
          <w:tcPr>
            <w:tcW w:w="430" w:type="pct"/>
          </w:tcPr>
          <w:p w14:paraId="608CED2A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ISI</w:t>
            </w:r>
          </w:p>
        </w:tc>
        <w:tc>
          <w:tcPr>
            <w:tcW w:w="351" w:type="pct"/>
          </w:tcPr>
          <w:p w14:paraId="197345E4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333" w:type="pct"/>
          </w:tcPr>
          <w:p w14:paraId="764D094D" w14:textId="77777777"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IF</w:t>
            </w:r>
          </w:p>
        </w:tc>
      </w:tr>
      <w:tr w:rsidR="00371BEF" w:rsidRPr="00A22864" w14:paraId="571822A9" w14:textId="77777777" w:rsidTr="006F0284">
        <w:trPr>
          <w:trHeight w:val="227"/>
          <w:jc w:val="center"/>
        </w:trPr>
        <w:tc>
          <w:tcPr>
            <w:tcW w:w="332" w:type="pct"/>
            <w:vAlign w:val="center"/>
          </w:tcPr>
          <w:p w14:paraId="405A73DE" w14:textId="24D92B2E" w:rsidR="00371BEF" w:rsidRPr="000022A6" w:rsidRDefault="00371BEF" w:rsidP="00BD53A4">
            <w:pPr>
              <w:spacing w:line="276" w:lineRule="auto"/>
              <w:ind w:left="-23"/>
              <w:jc w:val="center"/>
            </w:pPr>
            <w:r>
              <w:t>1</w:t>
            </w:r>
            <w:r w:rsidR="005004AE">
              <w:t>.</w:t>
            </w:r>
          </w:p>
        </w:tc>
        <w:tc>
          <w:tcPr>
            <w:tcW w:w="3554" w:type="pct"/>
            <w:gridSpan w:val="10"/>
          </w:tcPr>
          <w:p w14:paraId="691BEE40" w14:textId="53F69D90" w:rsidR="00371BEF" w:rsidRPr="00715425" w:rsidRDefault="00371BEF" w:rsidP="00BD53A4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b/>
                <w:sz w:val="20"/>
                <w:szCs w:val="20"/>
              </w:rPr>
              <w:t>Javorac J</w:t>
            </w:r>
            <w:r w:rsidRPr="00715425">
              <w:rPr>
                <w:sz w:val="20"/>
                <w:szCs w:val="20"/>
              </w:rPr>
              <w:t>, Milenković A, Vujičić E, Kovačević D, Rudić Vranić T, Mikić D, Živanović D. Antituberculosis drug-induced liver injury: current concepts in pathogenesis, diagnosis, and management. Vojnosanit Pregl. 2026;83(7):413-423.</w:t>
            </w:r>
          </w:p>
        </w:tc>
        <w:tc>
          <w:tcPr>
            <w:tcW w:w="430" w:type="pct"/>
            <w:vAlign w:val="center"/>
          </w:tcPr>
          <w:p w14:paraId="6F900EF3" w14:textId="77777777" w:rsidR="00371BEF" w:rsidRPr="00715425" w:rsidRDefault="00371BEF" w:rsidP="006F0284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049A6A3B" w14:textId="776DB3A2" w:rsidR="00371BEF" w:rsidRPr="00715425" w:rsidRDefault="00371BEF" w:rsidP="00BD53A4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23</w:t>
            </w:r>
          </w:p>
        </w:tc>
        <w:tc>
          <w:tcPr>
            <w:tcW w:w="333" w:type="pct"/>
            <w:vAlign w:val="center"/>
          </w:tcPr>
          <w:p w14:paraId="32EA06EB" w14:textId="071032FA" w:rsidR="00371BEF" w:rsidRPr="00715425" w:rsidRDefault="006F0284" w:rsidP="00BD53A4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0.</w:t>
            </w:r>
            <w:r w:rsidR="005004AE" w:rsidRPr="00715425">
              <w:rPr>
                <w:sz w:val="20"/>
                <w:szCs w:val="20"/>
              </w:rPr>
              <w:t>3</w:t>
            </w:r>
          </w:p>
        </w:tc>
      </w:tr>
      <w:tr w:rsidR="00B40EBF" w:rsidRPr="00A22864" w14:paraId="2B426647" w14:textId="77777777" w:rsidTr="006F0284">
        <w:trPr>
          <w:trHeight w:val="227"/>
          <w:jc w:val="center"/>
        </w:trPr>
        <w:tc>
          <w:tcPr>
            <w:tcW w:w="332" w:type="pct"/>
            <w:vAlign w:val="center"/>
          </w:tcPr>
          <w:p w14:paraId="01DCF50A" w14:textId="3A5A57C8" w:rsidR="00B40EBF" w:rsidRPr="000022A6" w:rsidRDefault="00371BEF" w:rsidP="00BD53A4">
            <w:pPr>
              <w:spacing w:line="276" w:lineRule="auto"/>
              <w:ind w:left="-23"/>
              <w:jc w:val="center"/>
            </w:pPr>
            <w:r>
              <w:t>2</w:t>
            </w:r>
            <w:r w:rsidR="005004AE">
              <w:t>.</w:t>
            </w:r>
          </w:p>
        </w:tc>
        <w:tc>
          <w:tcPr>
            <w:tcW w:w="3554" w:type="pct"/>
            <w:gridSpan w:val="10"/>
          </w:tcPr>
          <w:p w14:paraId="14B12281" w14:textId="2D5A863D" w:rsidR="00B40EBF" w:rsidRPr="00715425" w:rsidRDefault="00B40EBF" w:rsidP="00BD53A4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</w:rPr>
              <w:t xml:space="preserve">Kolarov V, Trudić A, Bogdan M, </w:t>
            </w:r>
            <w:r w:rsidRPr="00715425">
              <w:rPr>
                <w:b/>
                <w:sz w:val="20"/>
                <w:szCs w:val="20"/>
              </w:rPr>
              <w:t>Javorac J</w:t>
            </w:r>
            <w:r w:rsidRPr="00715425">
              <w:rPr>
                <w:bCs/>
                <w:sz w:val="20"/>
                <w:szCs w:val="20"/>
              </w:rPr>
              <w:t>, Čabarkapa I, Tomanić D, Šarić L. Exploring the Potential of Donkey Milk in Enhancing Pneumonia Treatment Outcomes – Pilot Study. Antibiotics. 2026;15(2):121.</w:t>
            </w:r>
          </w:p>
        </w:tc>
        <w:tc>
          <w:tcPr>
            <w:tcW w:w="430" w:type="pct"/>
            <w:vAlign w:val="center"/>
          </w:tcPr>
          <w:p w14:paraId="6A85663C" w14:textId="77777777" w:rsidR="00B40EBF" w:rsidRPr="00715425" w:rsidRDefault="00B40EBF" w:rsidP="006F0284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1AB0058F" w14:textId="469148A9" w:rsidR="00B40EBF" w:rsidRPr="00715425" w:rsidRDefault="00B40EBF" w:rsidP="00BD53A4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21</w:t>
            </w:r>
            <w:r w:rsidR="006F0284" w:rsidRPr="00715425">
              <w:rPr>
                <w:sz w:val="20"/>
                <w:szCs w:val="20"/>
              </w:rPr>
              <w:t>a</w:t>
            </w:r>
          </w:p>
        </w:tc>
        <w:tc>
          <w:tcPr>
            <w:tcW w:w="333" w:type="pct"/>
            <w:vAlign w:val="center"/>
          </w:tcPr>
          <w:p w14:paraId="6DD1F8CB" w14:textId="48306587" w:rsidR="00B40EBF" w:rsidRPr="00715425" w:rsidRDefault="005004AE" w:rsidP="00BD53A4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5.7</w:t>
            </w:r>
          </w:p>
        </w:tc>
      </w:tr>
      <w:tr w:rsidR="007B1882" w:rsidRPr="00A22864" w14:paraId="08B529AD" w14:textId="77777777" w:rsidTr="00515A90">
        <w:trPr>
          <w:trHeight w:val="227"/>
          <w:jc w:val="center"/>
        </w:trPr>
        <w:tc>
          <w:tcPr>
            <w:tcW w:w="332" w:type="pct"/>
            <w:vAlign w:val="center"/>
          </w:tcPr>
          <w:p w14:paraId="2AC75552" w14:textId="766E9ABD" w:rsidR="007B1882" w:rsidRDefault="007B1882" w:rsidP="007B1882">
            <w:pPr>
              <w:spacing w:line="276" w:lineRule="auto"/>
              <w:ind w:left="-23"/>
              <w:jc w:val="center"/>
            </w:pPr>
            <w:r>
              <w:t>3.</w:t>
            </w:r>
          </w:p>
        </w:tc>
        <w:tc>
          <w:tcPr>
            <w:tcW w:w="3554" w:type="pct"/>
            <w:gridSpan w:val="10"/>
          </w:tcPr>
          <w:p w14:paraId="3C20F7BE" w14:textId="189BA4E4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</w:rPr>
              <w:t xml:space="preserve">Kovačević D, Ilić M, Vujičić E, Miljković D, </w:t>
            </w:r>
            <w:r w:rsidRPr="00715425">
              <w:rPr>
                <w:b/>
                <w:sz w:val="20"/>
                <w:szCs w:val="20"/>
              </w:rPr>
              <w:t>Javorac J</w:t>
            </w:r>
            <w:r w:rsidRPr="00715425">
              <w:rPr>
                <w:bCs/>
                <w:sz w:val="20"/>
                <w:szCs w:val="20"/>
              </w:rPr>
              <w:t>, Stjepanović M, Savić N, Đekić D, Živanović D, Kovač M. A decade of challenges: ten-year analysis of non-tuberculous Mycobacteria infections in Vojvodina, Serbia. J Infect Dev Ctries. 2025;19(10):1503-7.</w:t>
            </w:r>
          </w:p>
        </w:tc>
        <w:tc>
          <w:tcPr>
            <w:tcW w:w="430" w:type="pct"/>
          </w:tcPr>
          <w:p w14:paraId="57CCFC67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6DFBE716" w14:textId="261179B9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  <w:vAlign w:val="center"/>
          </w:tcPr>
          <w:p w14:paraId="73DD37DE" w14:textId="5A9E6B32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1.5</w:t>
            </w:r>
          </w:p>
        </w:tc>
      </w:tr>
      <w:tr w:rsidR="007B1882" w:rsidRPr="00A22864" w14:paraId="3C993CD9" w14:textId="77777777" w:rsidTr="006F0284">
        <w:trPr>
          <w:trHeight w:val="227"/>
          <w:jc w:val="center"/>
        </w:trPr>
        <w:tc>
          <w:tcPr>
            <w:tcW w:w="332" w:type="pct"/>
            <w:vAlign w:val="center"/>
          </w:tcPr>
          <w:p w14:paraId="24E273AB" w14:textId="0C3337FA" w:rsidR="007B1882" w:rsidRDefault="007B1882" w:rsidP="007B1882">
            <w:pPr>
              <w:spacing w:line="276" w:lineRule="auto"/>
              <w:ind w:left="-23"/>
              <w:jc w:val="center"/>
            </w:pPr>
            <w:r>
              <w:t>4.</w:t>
            </w:r>
          </w:p>
        </w:tc>
        <w:tc>
          <w:tcPr>
            <w:tcW w:w="3554" w:type="pct"/>
            <w:gridSpan w:val="10"/>
          </w:tcPr>
          <w:p w14:paraId="1E7C39EB" w14:textId="1C29E248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</w:rPr>
              <w:t>Milenkovi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A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Lali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N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/>
                <w:sz w:val="20"/>
                <w:szCs w:val="20"/>
              </w:rPr>
              <w:t>Javorac</w:t>
            </w:r>
            <w:r w:rsidRPr="00715425">
              <w:rPr>
                <w:b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sz w:val="20"/>
                <w:szCs w:val="20"/>
              </w:rPr>
              <w:t>J</w:t>
            </w:r>
            <w:r w:rsidRPr="00715425">
              <w:rPr>
                <w:bCs/>
                <w:sz w:val="20"/>
                <w:szCs w:val="20"/>
                <w:lang w:val="sr-Latn-CS"/>
              </w:rPr>
              <w:t>, 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Ka</w:t>
            </w:r>
            <w:r w:rsidRPr="00715425">
              <w:rPr>
                <w:bCs/>
                <w:sz w:val="20"/>
                <w:szCs w:val="20"/>
                <w:lang w:val="sr-Latn-CS"/>
              </w:rPr>
              <w:t>š</w:t>
            </w:r>
            <w:r w:rsidRPr="00715425">
              <w:rPr>
                <w:bCs/>
                <w:sz w:val="20"/>
                <w:szCs w:val="20"/>
              </w:rPr>
              <w:t>ikovi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Le</w:t>
            </w:r>
            <w:r w:rsidRPr="00715425">
              <w:rPr>
                <w:bCs/>
                <w:sz w:val="20"/>
                <w:szCs w:val="20"/>
                <w:lang w:val="sr-Latn-CS"/>
              </w:rPr>
              <w:t>č</w:t>
            </w:r>
            <w:r w:rsidRPr="00715425">
              <w:rPr>
                <w:bCs/>
                <w:sz w:val="20"/>
                <w:szCs w:val="20"/>
              </w:rPr>
              <w:t>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S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Ili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M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Mili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R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Jestrovi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V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Vukoja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M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. </w:t>
            </w:r>
            <w:r w:rsidRPr="00715425">
              <w:rPr>
                <w:bCs/>
                <w:sz w:val="20"/>
                <w:szCs w:val="20"/>
              </w:rPr>
              <w:t>The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Serbian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version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of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the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King</w:t>
            </w:r>
            <w:r w:rsidRPr="00715425">
              <w:rPr>
                <w:bCs/>
                <w:sz w:val="20"/>
                <w:szCs w:val="20"/>
                <w:rtl/>
              </w:rPr>
              <w:t>ﹸ</w:t>
            </w:r>
            <w:r w:rsidRPr="00715425">
              <w:rPr>
                <w:bCs/>
                <w:sz w:val="20"/>
                <w:szCs w:val="20"/>
              </w:rPr>
              <w:t>s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Brief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Interstitial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Lung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Disease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(</w:t>
            </w:r>
            <w:r w:rsidRPr="00715425">
              <w:rPr>
                <w:bCs/>
                <w:sz w:val="20"/>
                <w:szCs w:val="20"/>
              </w:rPr>
              <w:t>KBILD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) </w:t>
            </w:r>
            <w:r w:rsidRPr="00715425">
              <w:rPr>
                <w:bCs/>
                <w:sz w:val="20"/>
                <w:szCs w:val="20"/>
              </w:rPr>
              <w:t>questionnaire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and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its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validation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in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patients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with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idiopathic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pulmonary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fibrosis</w:t>
            </w:r>
            <w:r w:rsidRPr="00715425">
              <w:rPr>
                <w:bCs/>
                <w:sz w:val="20"/>
                <w:szCs w:val="20"/>
                <w:lang w:val="sr-Latn-CS"/>
              </w:rPr>
              <w:t>/</w:t>
            </w:r>
            <w:r w:rsidRPr="00715425">
              <w:rPr>
                <w:bCs/>
                <w:sz w:val="20"/>
                <w:szCs w:val="20"/>
              </w:rPr>
              <w:t>progressive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pulmonary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fibrosis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. </w:t>
            </w:r>
            <w:r w:rsidRPr="00715425">
              <w:rPr>
                <w:bCs/>
                <w:sz w:val="20"/>
                <w:szCs w:val="20"/>
              </w:rPr>
              <w:t>Srp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Arh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Celok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Lek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. 2025;153(9-10):448-54. </w:t>
            </w:r>
          </w:p>
        </w:tc>
        <w:tc>
          <w:tcPr>
            <w:tcW w:w="430" w:type="pct"/>
            <w:vAlign w:val="center"/>
          </w:tcPr>
          <w:p w14:paraId="1EC6BB33" w14:textId="2A5F0C86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49084A4D" w14:textId="19872A88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23</w:t>
            </w:r>
          </w:p>
        </w:tc>
        <w:tc>
          <w:tcPr>
            <w:tcW w:w="333" w:type="pct"/>
            <w:vAlign w:val="center"/>
          </w:tcPr>
          <w:p w14:paraId="5E173D58" w14:textId="3AEB0464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0.</w:t>
            </w:r>
            <w:r w:rsidRPr="00715425">
              <w:rPr>
                <w:sz w:val="20"/>
                <w:szCs w:val="20"/>
              </w:rPr>
              <w:t>2</w:t>
            </w:r>
          </w:p>
        </w:tc>
      </w:tr>
      <w:tr w:rsidR="007B1882" w:rsidRPr="00A22864" w14:paraId="018DFD1D" w14:textId="77777777" w:rsidTr="006F0284">
        <w:trPr>
          <w:trHeight w:val="227"/>
          <w:jc w:val="center"/>
        </w:trPr>
        <w:tc>
          <w:tcPr>
            <w:tcW w:w="332" w:type="pct"/>
            <w:vAlign w:val="center"/>
          </w:tcPr>
          <w:p w14:paraId="2E2816B0" w14:textId="23F73A47" w:rsidR="007B1882" w:rsidRDefault="007B1882" w:rsidP="007B1882">
            <w:pPr>
              <w:spacing w:line="276" w:lineRule="auto"/>
              <w:ind w:left="-23"/>
              <w:jc w:val="center"/>
            </w:pPr>
            <w:r>
              <w:t>5.</w:t>
            </w:r>
          </w:p>
        </w:tc>
        <w:tc>
          <w:tcPr>
            <w:tcW w:w="3554" w:type="pct"/>
            <w:gridSpan w:val="10"/>
          </w:tcPr>
          <w:p w14:paraId="52FB30A8" w14:textId="2FBDF0CD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b/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</w:rPr>
              <w:t xml:space="preserve">Vujičić E, Ilić M, Kovačević D, </w:t>
            </w:r>
            <w:r w:rsidRPr="00715425">
              <w:rPr>
                <w:b/>
                <w:sz w:val="20"/>
                <w:szCs w:val="20"/>
              </w:rPr>
              <w:t>Javorac J</w:t>
            </w:r>
            <w:r w:rsidRPr="00715425">
              <w:rPr>
                <w:bCs/>
                <w:sz w:val="20"/>
                <w:szCs w:val="20"/>
              </w:rPr>
              <w:t xml:space="preserve">, Savić N, Kovač M, Živanović D, </w:t>
            </w:r>
            <w:r w:rsidRPr="00715425">
              <w:rPr>
                <w:bCs/>
                <w:sz w:val="20"/>
                <w:szCs w:val="20"/>
              </w:rPr>
              <w:lastRenderedPageBreak/>
              <w:t>Miljković D. Hypersensitivity pneumonitis – experiences in treatment so far and opening up new possibilities. Srp Arh Celok Lek. 2025;153(7-8):350-5.</w:t>
            </w:r>
          </w:p>
        </w:tc>
        <w:tc>
          <w:tcPr>
            <w:tcW w:w="430" w:type="pct"/>
            <w:vAlign w:val="center"/>
          </w:tcPr>
          <w:p w14:paraId="09868B41" w14:textId="1D9877B3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0998F783" w14:textId="3466913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23</w:t>
            </w:r>
          </w:p>
        </w:tc>
        <w:tc>
          <w:tcPr>
            <w:tcW w:w="333" w:type="pct"/>
            <w:vAlign w:val="center"/>
          </w:tcPr>
          <w:p w14:paraId="4C5C0739" w14:textId="08CB11CB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0.</w:t>
            </w:r>
            <w:r w:rsidRPr="00715425">
              <w:rPr>
                <w:sz w:val="20"/>
                <w:szCs w:val="20"/>
              </w:rPr>
              <w:t>2</w:t>
            </w:r>
          </w:p>
        </w:tc>
      </w:tr>
      <w:tr w:rsidR="007B1882" w:rsidRPr="00A22864" w14:paraId="77C447D7" w14:textId="77777777" w:rsidTr="006F0284">
        <w:trPr>
          <w:trHeight w:val="227"/>
          <w:jc w:val="center"/>
        </w:trPr>
        <w:tc>
          <w:tcPr>
            <w:tcW w:w="332" w:type="pct"/>
            <w:vAlign w:val="center"/>
          </w:tcPr>
          <w:p w14:paraId="0F8C8F41" w14:textId="7621C2EE" w:rsidR="007B1882" w:rsidRPr="000022A6" w:rsidRDefault="007B1882" w:rsidP="007B1882">
            <w:pPr>
              <w:spacing w:line="276" w:lineRule="auto"/>
              <w:ind w:left="-23"/>
              <w:jc w:val="center"/>
            </w:pPr>
            <w:r>
              <w:t>6</w:t>
            </w:r>
            <w:r>
              <w:t>.</w:t>
            </w:r>
          </w:p>
        </w:tc>
        <w:tc>
          <w:tcPr>
            <w:tcW w:w="3554" w:type="pct"/>
            <w:gridSpan w:val="10"/>
          </w:tcPr>
          <w:p w14:paraId="1E606E5B" w14:textId="2F8C94B0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b/>
                <w:sz w:val="20"/>
                <w:szCs w:val="20"/>
              </w:rPr>
              <w:t>Javorac J</w:t>
            </w:r>
            <w:r w:rsidRPr="00715425">
              <w:rPr>
                <w:bCs/>
                <w:sz w:val="20"/>
                <w:szCs w:val="20"/>
              </w:rPr>
              <w:t>, Zivanovic D, Miladinovic M, Mikic A, Dukanac V, Ilic M, Milenkovic A, Pericevic-Medic S, Popovic T, Kasikovic-Lecic S. Mental health burden in progressive pulmonary fibrosis and idiopathic pulmonary fibrosis: Depression and anxiety. Sarcoidosis Vasc Diffuse Lung Dis. 2025;42(2):16342.</w:t>
            </w:r>
          </w:p>
        </w:tc>
        <w:tc>
          <w:tcPr>
            <w:tcW w:w="430" w:type="pct"/>
            <w:vAlign w:val="center"/>
          </w:tcPr>
          <w:p w14:paraId="7476664F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7D3FC8F3" w14:textId="570A58CD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  <w:vAlign w:val="center"/>
          </w:tcPr>
          <w:p w14:paraId="130D13FB" w14:textId="42FD8BA9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1.9</w:t>
            </w:r>
          </w:p>
        </w:tc>
      </w:tr>
      <w:tr w:rsidR="007B1882" w:rsidRPr="00A22864" w14:paraId="48C697DA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40050422" w14:textId="7E0E7A2A" w:rsidR="007B1882" w:rsidRPr="000022A6" w:rsidRDefault="007B1882" w:rsidP="007B1882">
            <w:pPr>
              <w:spacing w:line="276" w:lineRule="auto"/>
              <w:ind w:left="-23"/>
              <w:jc w:val="center"/>
            </w:pPr>
            <w:r>
              <w:t>7.</w:t>
            </w:r>
          </w:p>
        </w:tc>
        <w:tc>
          <w:tcPr>
            <w:tcW w:w="3554" w:type="pct"/>
            <w:gridSpan w:val="10"/>
          </w:tcPr>
          <w:p w14:paraId="1B7C5E1A" w14:textId="20A6A7B8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b/>
                <w:sz w:val="20"/>
                <w:szCs w:val="20"/>
              </w:rPr>
              <w:t>Javorac</w:t>
            </w:r>
            <w:r w:rsidRPr="00715425">
              <w:rPr>
                <w:b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sz w:val="20"/>
                <w:szCs w:val="20"/>
              </w:rPr>
              <w:t>J</w:t>
            </w:r>
            <w:r w:rsidRPr="00715425">
              <w:rPr>
                <w:bCs/>
                <w:sz w:val="20"/>
                <w:szCs w:val="20"/>
                <w:lang w:val="sr-Latn-CS"/>
              </w:rPr>
              <w:t>, 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Ili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MP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Milenkovi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A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Vuji</w:t>
            </w:r>
            <w:r w:rsidRPr="00715425">
              <w:rPr>
                <w:bCs/>
                <w:sz w:val="20"/>
                <w:szCs w:val="20"/>
                <w:lang w:val="sr-Latn-CS"/>
              </w:rPr>
              <w:t>č</w:t>
            </w:r>
            <w:r w:rsidRPr="00715425">
              <w:rPr>
                <w:bCs/>
                <w:sz w:val="20"/>
                <w:szCs w:val="20"/>
              </w:rPr>
              <w:t>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E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Kova</w:t>
            </w:r>
            <w:r w:rsidRPr="00715425">
              <w:rPr>
                <w:bCs/>
                <w:sz w:val="20"/>
                <w:szCs w:val="20"/>
                <w:lang w:val="sr-Latn-CS"/>
              </w:rPr>
              <w:t>č</w:t>
            </w:r>
            <w:r w:rsidRPr="00715425">
              <w:rPr>
                <w:bCs/>
                <w:sz w:val="20"/>
                <w:szCs w:val="20"/>
              </w:rPr>
              <w:t>evi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et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al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. </w:t>
            </w:r>
            <w:r w:rsidRPr="00715425">
              <w:rPr>
                <w:bCs/>
                <w:sz w:val="20"/>
                <w:szCs w:val="20"/>
              </w:rPr>
              <w:t>Air Pollution and COPD: Unveiling Hidden Risks of Mortality, Mechanical Ventilation, and Prolonged Hospitalization. Atmosphere. 2025;16(1):36.</w:t>
            </w:r>
          </w:p>
        </w:tc>
        <w:tc>
          <w:tcPr>
            <w:tcW w:w="430" w:type="pct"/>
          </w:tcPr>
          <w:p w14:paraId="0D32C571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6FCD4A27" w14:textId="78585010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  <w:vAlign w:val="center"/>
          </w:tcPr>
          <w:p w14:paraId="31A2ACA9" w14:textId="0F48EB41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2.8</w:t>
            </w:r>
          </w:p>
        </w:tc>
      </w:tr>
      <w:tr w:rsidR="007B1882" w:rsidRPr="00A22864" w14:paraId="1B83DE74" w14:textId="77777777" w:rsidTr="00B40EBF">
        <w:trPr>
          <w:trHeight w:val="274"/>
          <w:jc w:val="center"/>
        </w:trPr>
        <w:tc>
          <w:tcPr>
            <w:tcW w:w="332" w:type="pct"/>
            <w:vAlign w:val="center"/>
          </w:tcPr>
          <w:p w14:paraId="3DFB9683" w14:textId="5A2412E2" w:rsidR="007B1882" w:rsidRPr="000022A6" w:rsidRDefault="007B1882" w:rsidP="007B1882">
            <w:pPr>
              <w:spacing w:line="276" w:lineRule="auto"/>
              <w:ind w:left="-23"/>
              <w:jc w:val="center"/>
            </w:pPr>
            <w:r>
              <w:t>8</w:t>
            </w:r>
            <w:r>
              <w:t>.</w:t>
            </w:r>
          </w:p>
        </w:tc>
        <w:tc>
          <w:tcPr>
            <w:tcW w:w="3554" w:type="pct"/>
            <w:gridSpan w:val="10"/>
          </w:tcPr>
          <w:p w14:paraId="77C9FA40" w14:textId="76AA2917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  <w:lang w:val="sr-Latn-CS"/>
              </w:rPr>
              <w:t>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/>
                <w:sz w:val="20"/>
                <w:szCs w:val="20"/>
              </w:rPr>
              <w:t>Javorac</w:t>
            </w:r>
            <w:r w:rsidRPr="00715425">
              <w:rPr>
                <w:b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sz w:val="20"/>
                <w:szCs w:val="20"/>
              </w:rPr>
              <w:t>J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Bo</w:t>
            </w:r>
            <w:r w:rsidRPr="00715425">
              <w:rPr>
                <w:bCs/>
                <w:sz w:val="20"/>
                <w:szCs w:val="20"/>
                <w:lang w:val="sr-Latn-CS"/>
              </w:rPr>
              <w:t>š</w:t>
            </w:r>
            <w:r w:rsidRPr="00715425">
              <w:rPr>
                <w:bCs/>
                <w:sz w:val="20"/>
                <w:szCs w:val="20"/>
              </w:rPr>
              <w:t>njakovi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J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Miki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A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Mijatovi</w:t>
            </w:r>
            <w:r w:rsidRPr="00715425">
              <w:rPr>
                <w:bCs/>
                <w:sz w:val="20"/>
                <w:szCs w:val="20"/>
                <w:lang w:val="sr-Latn-CS"/>
              </w:rPr>
              <w:t>ć-</w:t>
            </w:r>
            <w:r w:rsidRPr="00715425">
              <w:rPr>
                <w:bCs/>
                <w:sz w:val="20"/>
                <w:szCs w:val="20"/>
              </w:rPr>
              <w:t>Jovin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V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Peri</w:t>
            </w:r>
            <w:r w:rsidRPr="00715425">
              <w:rPr>
                <w:bCs/>
                <w:sz w:val="20"/>
                <w:szCs w:val="20"/>
                <w:lang w:val="sr-Latn-CS"/>
              </w:rPr>
              <w:t>č</w:t>
            </w:r>
            <w:r w:rsidRPr="00715425">
              <w:rPr>
                <w:bCs/>
                <w:sz w:val="20"/>
                <w:szCs w:val="20"/>
              </w:rPr>
              <w:t>evi</w:t>
            </w:r>
            <w:r w:rsidRPr="00715425">
              <w:rPr>
                <w:bCs/>
                <w:sz w:val="20"/>
                <w:szCs w:val="20"/>
                <w:lang w:val="sr-Latn-CS"/>
              </w:rPr>
              <w:t>ć-</w:t>
            </w:r>
            <w:r w:rsidRPr="00715425">
              <w:rPr>
                <w:bCs/>
                <w:sz w:val="20"/>
                <w:szCs w:val="20"/>
              </w:rPr>
              <w:t>Medi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S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</w:rPr>
              <w:t>et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Cs/>
                <w:sz w:val="20"/>
                <w:szCs w:val="20"/>
              </w:rPr>
              <w:t>al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. </w:t>
            </w:r>
            <w:r w:rsidRPr="00715425">
              <w:rPr>
                <w:bCs/>
                <w:sz w:val="20"/>
                <w:szCs w:val="20"/>
              </w:rPr>
              <w:t>The Impact of Test Anxiety on Academic Achievement of Students: Measurement, Risk Factors, and Interventions. Croat J Educ. 2024;26(4):1425-59.</w:t>
            </w:r>
          </w:p>
        </w:tc>
        <w:tc>
          <w:tcPr>
            <w:tcW w:w="430" w:type="pct"/>
          </w:tcPr>
          <w:p w14:paraId="1A926136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7CA8271C" w14:textId="78F75203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23</w:t>
            </w:r>
          </w:p>
        </w:tc>
        <w:tc>
          <w:tcPr>
            <w:tcW w:w="333" w:type="pct"/>
            <w:vAlign w:val="center"/>
          </w:tcPr>
          <w:p w14:paraId="59F15CD9" w14:textId="43122444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0.4</w:t>
            </w:r>
          </w:p>
        </w:tc>
      </w:tr>
      <w:tr w:rsidR="007B1882" w:rsidRPr="00A22864" w14:paraId="20341758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638DD387" w14:textId="26CA2D95" w:rsidR="007B1882" w:rsidRDefault="007B1882" w:rsidP="007B1882">
            <w:pPr>
              <w:spacing w:line="276" w:lineRule="auto"/>
              <w:ind w:left="-23"/>
              <w:jc w:val="center"/>
            </w:pPr>
            <w:r>
              <w:t>9.</w:t>
            </w:r>
          </w:p>
        </w:tc>
        <w:tc>
          <w:tcPr>
            <w:tcW w:w="3554" w:type="pct"/>
            <w:gridSpan w:val="10"/>
          </w:tcPr>
          <w:p w14:paraId="52F8D4AF" w14:textId="46D26850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</w:rPr>
              <w:t>Živanović D,</w:t>
            </w:r>
            <w:r w:rsidRPr="00715425">
              <w:rPr>
                <w:sz w:val="20"/>
                <w:szCs w:val="20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Javorac J</w:t>
            </w:r>
            <w:r w:rsidRPr="00715425">
              <w:rPr>
                <w:sz w:val="20"/>
                <w:szCs w:val="20"/>
              </w:rPr>
              <w:t xml:space="preserve">, Savić D, Mikić A, Jevtić M, Ilić M, et al. </w:t>
            </w:r>
            <w:hyperlink r:id="rId6" w:history="1">
              <w:r w:rsidRPr="00715425">
                <w:rPr>
                  <w:rStyle w:val="Hyperlink"/>
                  <w:sz w:val="20"/>
                  <w:szCs w:val="20"/>
                </w:rPr>
                <w:t>Adherence, Disease Control, and Misconceptions Related to the Use of Inhalation Therapy in Patients with Obstructive Pulmonary Diseases: A Cross-Sectional Study</w:t>
              </w:r>
            </w:hyperlink>
            <w:r w:rsidRPr="00715425">
              <w:rPr>
                <w:sz w:val="20"/>
                <w:szCs w:val="20"/>
              </w:rPr>
              <w:t>. Medicina (Kaunas). 2024 May 23;60(6):853.</w:t>
            </w:r>
          </w:p>
        </w:tc>
        <w:tc>
          <w:tcPr>
            <w:tcW w:w="430" w:type="pct"/>
          </w:tcPr>
          <w:p w14:paraId="2F0413F8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4A7ED521" w14:textId="10F89CCF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21</w:t>
            </w:r>
          </w:p>
        </w:tc>
        <w:tc>
          <w:tcPr>
            <w:tcW w:w="333" w:type="pct"/>
            <w:vAlign w:val="center"/>
          </w:tcPr>
          <w:p w14:paraId="2CA45936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37FF464F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2.9</w:t>
            </w:r>
          </w:p>
          <w:p w14:paraId="7EC32A20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7B1882" w:rsidRPr="00A22864" w14:paraId="74FB45F1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40ED9AFD" w14:textId="3BA876A2" w:rsidR="007B1882" w:rsidRDefault="007B1882" w:rsidP="007B1882">
            <w:pPr>
              <w:spacing w:line="276" w:lineRule="auto"/>
              <w:ind w:left="-23"/>
              <w:jc w:val="center"/>
            </w:pPr>
            <w:r>
              <w:t>10.</w:t>
            </w:r>
          </w:p>
        </w:tc>
        <w:tc>
          <w:tcPr>
            <w:tcW w:w="3554" w:type="pct"/>
            <w:gridSpan w:val="10"/>
          </w:tcPr>
          <w:p w14:paraId="765FB8E5" w14:textId="3E4129FE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b/>
                <w:bCs/>
                <w:sz w:val="20"/>
                <w:szCs w:val="20"/>
              </w:rPr>
              <w:t>Javorac</w:t>
            </w:r>
            <w:r w:rsidRPr="00715425"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  <w:lang w:val="sr-Latn-CS"/>
              </w:rPr>
              <w:t>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Ili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Mijatovi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Jovin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V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Stojkov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S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Smu</w:t>
            </w:r>
            <w:r w:rsidRPr="00715425">
              <w:rPr>
                <w:sz w:val="20"/>
                <w:szCs w:val="20"/>
                <w:lang w:val="sr-Latn-CS"/>
              </w:rPr>
              <w:t>đ</w:t>
            </w:r>
            <w:r w:rsidRPr="00715425">
              <w:rPr>
                <w:sz w:val="20"/>
                <w:szCs w:val="20"/>
              </w:rPr>
              <w:t>a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et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al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7" w:history="1">
              <w:r w:rsidRPr="00715425">
                <w:rPr>
                  <w:rStyle w:val="Hyperlink"/>
                  <w:sz w:val="20"/>
                  <w:szCs w:val="20"/>
                </w:rPr>
                <w:t>COVID-19 Lockdown Air Pollution Reduction: Did It Impact the Number of COPD Hospitalizations?</w:t>
              </w:r>
            </w:hyperlink>
            <w:r w:rsidRPr="00715425">
              <w:rPr>
                <w:sz w:val="20"/>
                <w:szCs w:val="20"/>
              </w:rPr>
              <w:t xml:space="preserve"> Atmosphere-Basel. 2024;15(5):593. </w:t>
            </w:r>
          </w:p>
        </w:tc>
        <w:tc>
          <w:tcPr>
            <w:tcW w:w="430" w:type="pct"/>
          </w:tcPr>
          <w:p w14:paraId="514512FD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61F66008" w14:textId="64F4D7F4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  <w:vAlign w:val="center"/>
          </w:tcPr>
          <w:p w14:paraId="43CEF0DE" w14:textId="200D8DF3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3.0</w:t>
            </w:r>
          </w:p>
        </w:tc>
      </w:tr>
      <w:tr w:rsidR="007B1882" w:rsidRPr="00A22864" w14:paraId="253ED4FB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18AB272C" w14:textId="48DC0895" w:rsidR="007B1882" w:rsidRPr="000022A6" w:rsidRDefault="007B1882" w:rsidP="007B1882">
            <w:pPr>
              <w:spacing w:line="276" w:lineRule="auto"/>
              <w:ind w:left="-23"/>
              <w:jc w:val="center"/>
            </w:pPr>
            <w:r>
              <w:t>11.</w:t>
            </w:r>
          </w:p>
        </w:tc>
        <w:tc>
          <w:tcPr>
            <w:tcW w:w="3554" w:type="pct"/>
            <w:gridSpan w:val="10"/>
          </w:tcPr>
          <w:p w14:paraId="790A7D93" w14:textId="5BB97B2E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</w:rPr>
              <w:t xml:space="preserve">Smudja M, Milenković T, Minaković I, Zdravković V, </w:t>
            </w:r>
            <w:r w:rsidRPr="00715425">
              <w:rPr>
                <w:b/>
                <w:sz w:val="20"/>
                <w:szCs w:val="20"/>
              </w:rPr>
              <w:t>Javorac J</w:t>
            </w:r>
            <w:r w:rsidRPr="00715425">
              <w:rPr>
                <w:bCs/>
                <w:sz w:val="20"/>
                <w:szCs w:val="20"/>
              </w:rPr>
              <w:t>, Milutinović D. Self-care activities in paediatric patients with type 1 diabetes mellitus. PloS ONE. 2024;19(3):e0300055.</w:t>
            </w:r>
          </w:p>
        </w:tc>
        <w:tc>
          <w:tcPr>
            <w:tcW w:w="430" w:type="pct"/>
          </w:tcPr>
          <w:p w14:paraId="22807241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34ABF936" w14:textId="721B1DDA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21</w:t>
            </w:r>
          </w:p>
        </w:tc>
        <w:tc>
          <w:tcPr>
            <w:tcW w:w="333" w:type="pct"/>
            <w:vAlign w:val="center"/>
          </w:tcPr>
          <w:p w14:paraId="44845F0A" w14:textId="64FB907B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3.8</w:t>
            </w:r>
          </w:p>
        </w:tc>
      </w:tr>
      <w:tr w:rsidR="007B1882" w:rsidRPr="00A22864" w14:paraId="3A90C94D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2C511575" w14:textId="6B8AAB53" w:rsidR="007B1882" w:rsidRPr="000022A6" w:rsidRDefault="00A37AA7" w:rsidP="007B1882">
            <w:pPr>
              <w:spacing w:line="276" w:lineRule="auto"/>
              <w:ind w:left="-23"/>
              <w:jc w:val="center"/>
            </w:pPr>
            <w:r>
              <w:t>12.</w:t>
            </w:r>
          </w:p>
        </w:tc>
        <w:tc>
          <w:tcPr>
            <w:tcW w:w="3554" w:type="pct"/>
            <w:gridSpan w:val="10"/>
          </w:tcPr>
          <w:p w14:paraId="3DB0E406" w14:textId="5F876E94" w:rsidR="007B1882" w:rsidRPr="00715425" w:rsidRDefault="007B1882" w:rsidP="007B1882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  <w:lang w:val="sr-Latn-CS"/>
              </w:rPr>
            </w:pPr>
            <w:r w:rsidRPr="00715425">
              <w:rPr>
                <w:bCs/>
                <w:sz w:val="20"/>
                <w:szCs w:val="20"/>
              </w:rPr>
              <w:t xml:space="preserve">Кelečević I, Vejnović AM, </w:t>
            </w:r>
            <w:r w:rsidRPr="00715425">
              <w:rPr>
                <w:b/>
                <w:sz w:val="20"/>
                <w:szCs w:val="20"/>
              </w:rPr>
              <w:t>Javorac J,</w:t>
            </w:r>
            <w:r w:rsidRPr="00715425">
              <w:rPr>
                <w:bCs/>
                <w:sz w:val="20"/>
                <w:szCs w:val="20"/>
              </w:rPr>
              <w:t xml:space="preserve"> Gvozdenović N, Janjić N, Mijatović Jovin V. Metaphedrone (3-Methxlmethcathinone): pharmacological, clinical, and toxicological profile. Medicina (Kaunas). 2024;60(3):466.</w:t>
            </w:r>
          </w:p>
        </w:tc>
        <w:tc>
          <w:tcPr>
            <w:tcW w:w="430" w:type="pct"/>
          </w:tcPr>
          <w:p w14:paraId="46288EB3" w14:textId="77777777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1CF73EAC" w14:textId="7BC70B4E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21</w:t>
            </w:r>
          </w:p>
        </w:tc>
        <w:tc>
          <w:tcPr>
            <w:tcW w:w="333" w:type="pct"/>
            <w:vAlign w:val="center"/>
          </w:tcPr>
          <w:p w14:paraId="542C1790" w14:textId="6772E38A" w:rsidR="007B1882" w:rsidRPr="00715425" w:rsidRDefault="007B1882" w:rsidP="007B1882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2.9</w:t>
            </w:r>
          </w:p>
        </w:tc>
      </w:tr>
      <w:tr w:rsidR="00A37AA7" w:rsidRPr="00A22864" w14:paraId="62182B45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05BC527A" w14:textId="1EF64B4B" w:rsidR="00A37AA7" w:rsidRPr="000022A6" w:rsidRDefault="00A37AA7" w:rsidP="00A37AA7">
            <w:pPr>
              <w:spacing w:line="276" w:lineRule="auto"/>
              <w:ind w:left="-23"/>
              <w:jc w:val="center"/>
            </w:pPr>
            <w:r>
              <w:t>13.</w:t>
            </w:r>
          </w:p>
        </w:tc>
        <w:tc>
          <w:tcPr>
            <w:tcW w:w="3554" w:type="pct"/>
            <w:gridSpan w:val="10"/>
          </w:tcPr>
          <w:p w14:paraId="24B4C25A" w14:textId="014516FE" w:rsidR="00A37AA7" w:rsidRPr="00715425" w:rsidRDefault="00A37AA7" w:rsidP="00A37AA7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  <w:lang w:val="sr-Latn-CS"/>
              </w:rPr>
              <w:t>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Mijatovi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Jovin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V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/>
                <w:bCs/>
                <w:sz w:val="20"/>
                <w:szCs w:val="20"/>
              </w:rPr>
              <w:t>Javorac</w:t>
            </w:r>
            <w:r w:rsidRPr="00715425"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Samojlik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I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Ra</w:t>
            </w:r>
            <w:r w:rsidRPr="00715425">
              <w:rPr>
                <w:sz w:val="20"/>
                <w:szCs w:val="20"/>
                <w:lang w:val="sr-Latn-CS"/>
              </w:rPr>
              <w:t>š</w:t>
            </w:r>
            <w:r w:rsidRPr="00715425">
              <w:rPr>
                <w:sz w:val="20"/>
                <w:szCs w:val="20"/>
              </w:rPr>
              <w:t>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A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Jevti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et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al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8" w:history="1">
              <w:r w:rsidRPr="00715425">
                <w:rPr>
                  <w:rStyle w:val="Hyperlink"/>
                  <w:sz w:val="20"/>
                  <w:szCs w:val="20"/>
                </w:rPr>
                <w:t>Pharmacovigilance in Serbia: a Ten-Year Pharmacoepidemiologic Analysis</w:t>
              </w:r>
            </w:hyperlink>
            <w:r w:rsidRPr="00715425">
              <w:rPr>
                <w:sz w:val="20"/>
                <w:szCs w:val="20"/>
              </w:rPr>
              <w:t>. Acta Clin Croat. 2023;62(3):486-501.</w:t>
            </w:r>
          </w:p>
        </w:tc>
        <w:tc>
          <w:tcPr>
            <w:tcW w:w="430" w:type="pct"/>
          </w:tcPr>
          <w:p w14:paraId="4590BABB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5C586F13" w14:textId="528FC3EC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  <w:vAlign w:val="center"/>
          </w:tcPr>
          <w:p w14:paraId="47AA0F42" w14:textId="705C10AC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1.2</w:t>
            </w:r>
          </w:p>
        </w:tc>
      </w:tr>
      <w:tr w:rsidR="00A37AA7" w:rsidRPr="00A22864" w14:paraId="3C6F113A" w14:textId="77777777" w:rsidTr="00561C03">
        <w:trPr>
          <w:trHeight w:val="227"/>
          <w:jc w:val="center"/>
        </w:trPr>
        <w:tc>
          <w:tcPr>
            <w:tcW w:w="332" w:type="pct"/>
            <w:vAlign w:val="center"/>
          </w:tcPr>
          <w:p w14:paraId="5440DD2B" w14:textId="04B42350" w:rsidR="00A37AA7" w:rsidRPr="000022A6" w:rsidRDefault="00A37AA7" w:rsidP="00A37AA7">
            <w:pPr>
              <w:spacing w:line="276" w:lineRule="auto"/>
              <w:ind w:left="-23"/>
              <w:jc w:val="center"/>
            </w:pPr>
            <w:r>
              <w:t>14.</w:t>
            </w:r>
          </w:p>
        </w:tc>
        <w:tc>
          <w:tcPr>
            <w:tcW w:w="3554" w:type="pct"/>
            <w:gridSpan w:val="10"/>
          </w:tcPr>
          <w:p w14:paraId="57719210" w14:textId="64FE1100" w:rsidR="00A37AA7" w:rsidRPr="00715425" w:rsidRDefault="00A37AA7" w:rsidP="00A37AA7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Ili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Bjeli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/>
                <w:bCs/>
                <w:sz w:val="20"/>
                <w:szCs w:val="20"/>
              </w:rPr>
              <w:t>Javorac</w:t>
            </w:r>
            <w:r w:rsidRPr="00715425"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Tot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Vere</w:t>
            </w:r>
            <w:r w:rsidRPr="00715425">
              <w:rPr>
                <w:sz w:val="20"/>
                <w:szCs w:val="20"/>
                <w:lang w:val="sr-Latn-CS"/>
              </w:rPr>
              <w:t xml:space="preserve">š </w:t>
            </w:r>
            <w:r w:rsidRPr="00715425">
              <w:rPr>
                <w:sz w:val="20"/>
                <w:szCs w:val="20"/>
              </w:rPr>
              <w:t>K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  <w:lang w:val="sr-Latn-CS"/>
              </w:rPr>
              <w:t>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Kova</w:t>
            </w:r>
            <w:r w:rsidRPr="00715425">
              <w:rPr>
                <w:sz w:val="20"/>
                <w:szCs w:val="20"/>
                <w:lang w:val="sr-Latn-CS"/>
              </w:rPr>
              <w:t>č</w:t>
            </w:r>
            <w:r w:rsidRPr="00715425">
              <w:rPr>
                <w:sz w:val="20"/>
                <w:szCs w:val="20"/>
              </w:rPr>
              <w:t>evi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et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al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9" w:history="1">
              <w:r w:rsidRPr="00715425">
                <w:rPr>
                  <w:rStyle w:val="Hyperlink"/>
                  <w:sz w:val="20"/>
                  <w:szCs w:val="20"/>
                </w:rPr>
                <w:t>Knowledge is the most powerful tool in the fight against tuberculosis</w:t>
              </w:r>
            </w:hyperlink>
            <w:r w:rsidRPr="00715425">
              <w:rPr>
                <w:sz w:val="20"/>
                <w:szCs w:val="20"/>
              </w:rPr>
              <w:t>. J Infect Dev Ctries. 2023 Aug 31;17(8):1099-1106</w:t>
            </w:r>
          </w:p>
        </w:tc>
        <w:tc>
          <w:tcPr>
            <w:tcW w:w="430" w:type="pct"/>
            <w:vAlign w:val="center"/>
          </w:tcPr>
          <w:p w14:paraId="3AFD48AE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21D9FF06" w14:textId="01DF1468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  <w:vAlign w:val="center"/>
          </w:tcPr>
          <w:p w14:paraId="43194B6B" w14:textId="661E805E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2.552</w:t>
            </w:r>
          </w:p>
        </w:tc>
      </w:tr>
      <w:tr w:rsidR="00A37AA7" w:rsidRPr="00A22864" w14:paraId="2389F162" w14:textId="77777777" w:rsidTr="006F0284">
        <w:trPr>
          <w:trHeight w:val="227"/>
          <w:jc w:val="center"/>
        </w:trPr>
        <w:tc>
          <w:tcPr>
            <w:tcW w:w="332" w:type="pct"/>
            <w:vAlign w:val="center"/>
          </w:tcPr>
          <w:p w14:paraId="213514BA" w14:textId="43DB5520" w:rsidR="00A37AA7" w:rsidRPr="000022A6" w:rsidRDefault="00A37AA7" w:rsidP="00A37AA7">
            <w:pPr>
              <w:spacing w:line="276" w:lineRule="auto"/>
              <w:ind w:left="-23"/>
              <w:jc w:val="center"/>
            </w:pPr>
            <w:r>
              <w:t>15</w:t>
            </w:r>
            <w:r>
              <w:t>.</w:t>
            </w:r>
          </w:p>
        </w:tc>
        <w:tc>
          <w:tcPr>
            <w:tcW w:w="3554" w:type="pct"/>
            <w:gridSpan w:val="10"/>
          </w:tcPr>
          <w:p w14:paraId="0C68E775" w14:textId="1E4F67DA" w:rsidR="00A37AA7" w:rsidRPr="00715425" w:rsidRDefault="00A37AA7" w:rsidP="00A37AA7">
            <w:pPr>
              <w:pStyle w:val="TableParagraph"/>
              <w:spacing w:line="276" w:lineRule="auto"/>
              <w:ind w:left="65" w:right="-15"/>
              <w:jc w:val="both"/>
              <w:rPr>
                <w:bCs/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Minakovi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I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Svorcan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Zveki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Jankovi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T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Glomazi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H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Smu</w:t>
            </w:r>
            <w:r w:rsidRPr="00715425">
              <w:rPr>
                <w:sz w:val="20"/>
                <w:szCs w:val="20"/>
                <w:lang w:val="sr-Latn-CS"/>
              </w:rPr>
              <w:t>đ</w:t>
            </w:r>
            <w:r w:rsidRPr="00715425">
              <w:rPr>
                <w:sz w:val="20"/>
                <w:szCs w:val="20"/>
              </w:rPr>
              <w:t>a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  <w:lang w:val="sr-Latn-CS"/>
              </w:rPr>
              <w:t>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/>
                <w:bCs/>
                <w:sz w:val="20"/>
                <w:szCs w:val="20"/>
                <w:lang w:val="sr-Latn-RS"/>
              </w:rPr>
              <w:t>Javorac J</w:t>
            </w:r>
            <w:r w:rsidRPr="00715425">
              <w:rPr>
                <w:sz w:val="20"/>
                <w:szCs w:val="20"/>
                <w:lang w:val="sr-Latn-RS"/>
              </w:rPr>
              <w:t>, Kolarš B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10" w:history="1">
              <w:r w:rsidRPr="00715425">
                <w:rPr>
                  <w:rStyle w:val="Hyperlink"/>
                  <w:sz w:val="20"/>
                  <w:szCs w:val="20"/>
                </w:rPr>
                <w:t>Influence of Risk Factors on the Well-Being of Elderly Women with Knee Osteoarthritis</w:t>
              </w:r>
            </w:hyperlink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Medicina (Kaunas). 2023 Jul 29;59(8):1396</w:t>
            </w:r>
          </w:p>
        </w:tc>
        <w:tc>
          <w:tcPr>
            <w:tcW w:w="430" w:type="pct"/>
            <w:vAlign w:val="center"/>
          </w:tcPr>
          <w:p w14:paraId="2F843CB6" w14:textId="585138F4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7F19D759" w14:textId="674FEA7D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21</w:t>
            </w:r>
          </w:p>
        </w:tc>
        <w:tc>
          <w:tcPr>
            <w:tcW w:w="333" w:type="pct"/>
            <w:vAlign w:val="center"/>
          </w:tcPr>
          <w:p w14:paraId="1D676B3E" w14:textId="7FE3A482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2.985</w:t>
            </w:r>
          </w:p>
        </w:tc>
      </w:tr>
      <w:tr w:rsidR="00A37AA7" w:rsidRPr="00A22864" w14:paraId="23CA110A" w14:textId="77777777" w:rsidTr="00535B61">
        <w:trPr>
          <w:trHeight w:val="227"/>
          <w:jc w:val="center"/>
        </w:trPr>
        <w:tc>
          <w:tcPr>
            <w:tcW w:w="332" w:type="pct"/>
            <w:vAlign w:val="center"/>
          </w:tcPr>
          <w:p w14:paraId="0BF4B13F" w14:textId="4D259BE3" w:rsidR="00A37AA7" w:rsidRPr="000022A6" w:rsidRDefault="00A37AA7" w:rsidP="00A37AA7">
            <w:pPr>
              <w:spacing w:line="276" w:lineRule="auto"/>
              <w:ind w:left="-23"/>
              <w:jc w:val="center"/>
            </w:pPr>
            <w:r>
              <w:t>16</w:t>
            </w:r>
            <w:r>
              <w:t>.</w:t>
            </w:r>
          </w:p>
        </w:tc>
        <w:tc>
          <w:tcPr>
            <w:tcW w:w="3554" w:type="pct"/>
            <w:gridSpan w:val="10"/>
          </w:tcPr>
          <w:p w14:paraId="454062D4" w14:textId="6324A46D" w:rsidR="00A37AA7" w:rsidRPr="00715425" w:rsidRDefault="00A37AA7" w:rsidP="00A37AA7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Ili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/>
                <w:bCs/>
                <w:sz w:val="20"/>
                <w:szCs w:val="20"/>
              </w:rPr>
              <w:t>Javorac</w:t>
            </w:r>
            <w:r w:rsidRPr="00715425"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Milenkovi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A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  <w:lang w:val="sr-Latn-CS"/>
              </w:rPr>
              <w:t>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bCs/>
                <w:sz w:val="20"/>
                <w:szCs w:val="20"/>
                <w:lang w:val="sr-Latn-CS"/>
              </w:rPr>
              <w:t>,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Miljkovi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Ka</w:t>
            </w:r>
            <w:r w:rsidRPr="00715425">
              <w:rPr>
                <w:sz w:val="20"/>
                <w:szCs w:val="20"/>
                <w:lang w:val="sr-Latn-CS"/>
              </w:rPr>
              <w:t>š</w:t>
            </w:r>
            <w:r w:rsidRPr="00715425">
              <w:rPr>
                <w:sz w:val="20"/>
                <w:szCs w:val="20"/>
              </w:rPr>
              <w:t>ikovi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Le</w:t>
            </w:r>
            <w:r w:rsidRPr="00715425">
              <w:rPr>
                <w:sz w:val="20"/>
                <w:szCs w:val="20"/>
                <w:lang w:val="sr-Latn-CS"/>
              </w:rPr>
              <w:t>č</w:t>
            </w:r>
            <w:r w:rsidRPr="00715425">
              <w:rPr>
                <w:sz w:val="20"/>
                <w:szCs w:val="20"/>
              </w:rPr>
              <w:t>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S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et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al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11" w:history="1">
              <w:r w:rsidRPr="00715425">
                <w:rPr>
                  <w:rStyle w:val="Hyperlink"/>
                  <w:sz w:val="20"/>
                  <w:szCs w:val="20"/>
                </w:rPr>
                <w:t>Home-based spirometry in patients with interstitial lung diseases: a real-life pilot “FACT” study from Serbia</w:t>
              </w:r>
            </w:hyperlink>
            <w:r w:rsidRPr="00715425">
              <w:rPr>
                <w:sz w:val="20"/>
                <w:szCs w:val="20"/>
              </w:rPr>
              <w:t>. J Pers Med. 2023;13(5):793.</w:t>
            </w:r>
          </w:p>
        </w:tc>
        <w:tc>
          <w:tcPr>
            <w:tcW w:w="430" w:type="pct"/>
          </w:tcPr>
          <w:p w14:paraId="521C278C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14:paraId="0FC4CFCE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1D25F91B" w14:textId="0C64BC06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21a</w:t>
            </w:r>
          </w:p>
        </w:tc>
        <w:tc>
          <w:tcPr>
            <w:tcW w:w="333" w:type="pct"/>
          </w:tcPr>
          <w:p w14:paraId="0F8DEFC6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54D25314" w14:textId="73E40BE2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4.</w:t>
            </w:r>
            <w:r w:rsidRPr="00715425">
              <w:rPr>
                <w:sz w:val="20"/>
                <w:szCs w:val="20"/>
              </w:rPr>
              <w:t>005</w:t>
            </w:r>
          </w:p>
        </w:tc>
      </w:tr>
      <w:tr w:rsidR="00A37AA7" w:rsidRPr="00A22864" w14:paraId="6E1D56D8" w14:textId="77777777" w:rsidTr="007D47D6">
        <w:trPr>
          <w:trHeight w:val="227"/>
          <w:jc w:val="center"/>
        </w:trPr>
        <w:tc>
          <w:tcPr>
            <w:tcW w:w="332" w:type="pct"/>
            <w:vAlign w:val="center"/>
          </w:tcPr>
          <w:p w14:paraId="45899029" w14:textId="4AC7A8DE" w:rsidR="00A37AA7" w:rsidRPr="000022A6" w:rsidRDefault="00A37AA7" w:rsidP="00A37AA7">
            <w:pPr>
              <w:spacing w:line="276" w:lineRule="auto"/>
              <w:ind w:left="-23"/>
              <w:jc w:val="center"/>
            </w:pPr>
            <w:r>
              <w:t>17.</w:t>
            </w:r>
          </w:p>
        </w:tc>
        <w:tc>
          <w:tcPr>
            <w:tcW w:w="3554" w:type="pct"/>
            <w:gridSpan w:val="10"/>
          </w:tcPr>
          <w:p w14:paraId="496C52EE" w14:textId="1D8C7418" w:rsidR="00A37AA7" w:rsidRPr="00715425" w:rsidRDefault="00A37AA7" w:rsidP="00A37AA7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b/>
                <w:bCs/>
                <w:sz w:val="20"/>
                <w:szCs w:val="20"/>
              </w:rPr>
              <w:t>Javorac</w:t>
            </w:r>
            <w:r w:rsidRPr="00715425"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Cs/>
                <w:sz w:val="20"/>
                <w:szCs w:val="20"/>
                <w:lang w:val="sr-Latn-CS"/>
              </w:rPr>
              <w:t>Ž</w:t>
            </w:r>
            <w:r w:rsidRPr="00715425">
              <w:rPr>
                <w:bCs/>
                <w:sz w:val="20"/>
                <w:szCs w:val="20"/>
              </w:rPr>
              <w:t>ivanovi</w:t>
            </w:r>
            <w:r w:rsidRPr="00715425">
              <w:rPr>
                <w:bCs/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bCs/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Ili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Ka</w:t>
            </w:r>
            <w:r w:rsidRPr="00715425">
              <w:rPr>
                <w:sz w:val="20"/>
                <w:szCs w:val="20"/>
                <w:lang w:val="sr-Latn-CS"/>
              </w:rPr>
              <w:t>š</w:t>
            </w:r>
            <w:r w:rsidRPr="00715425">
              <w:rPr>
                <w:sz w:val="20"/>
                <w:szCs w:val="20"/>
              </w:rPr>
              <w:t>ikovi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Le</w:t>
            </w:r>
            <w:r w:rsidRPr="00715425">
              <w:rPr>
                <w:sz w:val="20"/>
                <w:szCs w:val="20"/>
                <w:lang w:val="sr-Latn-CS"/>
              </w:rPr>
              <w:t>č</w:t>
            </w:r>
            <w:r w:rsidRPr="00715425">
              <w:rPr>
                <w:sz w:val="20"/>
                <w:szCs w:val="20"/>
              </w:rPr>
              <w:t>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S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Milenkovi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A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Dragi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N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et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al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12" w:history="1">
              <w:r w:rsidRPr="00715425">
                <w:rPr>
                  <w:rStyle w:val="Hyperlink"/>
                  <w:sz w:val="20"/>
                  <w:szCs w:val="20"/>
                </w:rPr>
                <w:t>The influence of air pollution on non-infectious hospitalizations for severe acute exacerbations of chronic obstructive pulmonary disease: a time-series from Serbia</w:t>
              </w:r>
            </w:hyperlink>
            <w:r w:rsidRPr="00715425">
              <w:rPr>
                <w:sz w:val="20"/>
                <w:szCs w:val="20"/>
              </w:rPr>
              <w:t>. Atmosphere (Basel). 2023;14(4):730.</w:t>
            </w:r>
          </w:p>
        </w:tc>
        <w:tc>
          <w:tcPr>
            <w:tcW w:w="430" w:type="pct"/>
          </w:tcPr>
          <w:p w14:paraId="5BB64CBA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14:paraId="304E75E4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7BAA545B" w14:textId="4D0D7602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</w:tcPr>
          <w:p w14:paraId="1874FDD3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507330A0" w14:textId="5B3A4BFC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3.222</w:t>
            </w:r>
          </w:p>
        </w:tc>
      </w:tr>
      <w:tr w:rsidR="00A37AA7" w:rsidRPr="00A22864" w14:paraId="7E7BEB1E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76998BCF" w14:textId="66ACC4B0" w:rsidR="00A37AA7" w:rsidRPr="000022A6" w:rsidRDefault="00A37AA7" w:rsidP="00A37AA7">
            <w:pPr>
              <w:spacing w:line="276" w:lineRule="auto"/>
              <w:ind w:left="-23"/>
              <w:jc w:val="center"/>
            </w:pPr>
            <w:r>
              <w:t>18</w:t>
            </w:r>
            <w:r>
              <w:t>.</w:t>
            </w:r>
          </w:p>
        </w:tc>
        <w:tc>
          <w:tcPr>
            <w:tcW w:w="3554" w:type="pct"/>
            <w:gridSpan w:val="10"/>
          </w:tcPr>
          <w:p w14:paraId="7B958167" w14:textId="4AC38F62" w:rsidR="00A37AA7" w:rsidRPr="00715425" w:rsidRDefault="00A37AA7" w:rsidP="00A37AA7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bCs/>
                <w:sz w:val="20"/>
                <w:szCs w:val="20"/>
              </w:rPr>
              <w:t xml:space="preserve">Jurisic V, Obradovic J, Nikolic N, </w:t>
            </w:r>
            <w:r w:rsidRPr="00715425">
              <w:rPr>
                <w:b/>
                <w:sz w:val="20"/>
                <w:szCs w:val="20"/>
              </w:rPr>
              <w:t>Javorac J</w:t>
            </w:r>
            <w:r w:rsidRPr="00715425">
              <w:rPr>
                <w:bCs/>
                <w:sz w:val="20"/>
                <w:szCs w:val="20"/>
              </w:rPr>
              <w:t xml:space="preserve">, Perin B, Milasin J. </w:t>
            </w:r>
            <w:hyperlink r:id="rId13" w:history="1">
              <w:r w:rsidRPr="00715425">
                <w:rPr>
                  <w:rStyle w:val="Hyperlink"/>
                  <w:bCs/>
                  <w:sz w:val="20"/>
                  <w:szCs w:val="20"/>
                </w:rPr>
                <w:t>Analyses of P16INK4a gene promoter methylation relative to molecular, demographic and clinical parameters characteristics in non-small cell lung cancer patients: A pilot study</w:t>
              </w:r>
            </w:hyperlink>
            <w:r w:rsidRPr="00715425">
              <w:rPr>
                <w:bCs/>
                <w:sz w:val="20"/>
                <w:szCs w:val="20"/>
              </w:rPr>
              <w:t>. Mol Biol Rep. 2023;50(2):971-9.</w:t>
            </w:r>
          </w:p>
        </w:tc>
        <w:tc>
          <w:tcPr>
            <w:tcW w:w="430" w:type="pct"/>
            <w:vAlign w:val="center"/>
          </w:tcPr>
          <w:p w14:paraId="31923A57" w14:textId="77777777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  <w:vAlign w:val="center"/>
          </w:tcPr>
          <w:p w14:paraId="51D4E110" w14:textId="4B609132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22</w:t>
            </w:r>
          </w:p>
        </w:tc>
        <w:tc>
          <w:tcPr>
            <w:tcW w:w="333" w:type="pct"/>
            <w:vAlign w:val="center"/>
          </w:tcPr>
          <w:p w14:paraId="6ECB0B43" w14:textId="52AF08E6" w:rsidR="00A37AA7" w:rsidRPr="00715425" w:rsidRDefault="00A37AA7" w:rsidP="00A37AA7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2.8</w:t>
            </w:r>
          </w:p>
        </w:tc>
      </w:tr>
      <w:tr w:rsidR="00FE074E" w:rsidRPr="00A22864" w14:paraId="26529297" w14:textId="77777777" w:rsidTr="00FD1393">
        <w:trPr>
          <w:trHeight w:val="227"/>
          <w:jc w:val="center"/>
        </w:trPr>
        <w:tc>
          <w:tcPr>
            <w:tcW w:w="332" w:type="pct"/>
            <w:vAlign w:val="center"/>
          </w:tcPr>
          <w:p w14:paraId="72F7DFBF" w14:textId="67D8F679" w:rsidR="00FE074E" w:rsidRPr="000022A6" w:rsidRDefault="00FE074E" w:rsidP="00FE074E">
            <w:pPr>
              <w:spacing w:line="276" w:lineRule="auto"/>
              <w:ind w:left="-23"/>
              <w:jc w:val="center"/>
            </w:pPr>
            <w:r>
              <w:t>19</w:t>
            </w:r>
            <w:r>
              <w:t>.</w:t>
            </w:r>
          </w:p>
        </w:tc>
        <w:tc>
          <w:tcPr>
            <w:tcW w:w="3554" w:type="pct"/>
            <w:gridSpan w:val="10"/>
          </w:tcPr>
          <w:p w14:paraId="2A4F9A59" w14:textId="05B07074" w:rsidR="00FE074E" w:rsidRPr="00715425" w:rsidRDefault="00FE074E" w:rsidP="00FE074E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Ka</w:t>
            </w:r>
            <w:r w:rsidRPr="00715425">
              <w:rPr>
                <w:sz w:val="20"/>
                <w:szCs w:val="20"/>
                <w:lang w:val="sr-Latn-CS"/>
              </w:rPr>
              <w:t>š</w:t>
            </w:r>
            <w:r w:rsidRPr="00715425">
              <w:rPr>
                <w:sz w:val="20"/>
                <w:szCs w:val="20"/>
              </w:rPr>
              <w:t>ikovi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Le</w:t>
            </w:r>
            <w:r w:rsidRPr="00715425">
              <w:rPr>
                <w:sz w:val="20"/>
                <w:szCs w:val="20"/>
                <w:lang w:val="sr-Latn-CS"/>
              </w:rPr>
              <w:t>č</w:t>
            </w:r>
            <w:r w:rsidRPr="00715425">
              <w:rPr>
                <w:sz w:val="20"/>
                <w:szCs w:val="20"/>
              </w:rPr>
              <w:t>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S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/>
                <w:bCs/>
                <w:sz w:val="20"/>
                <w:szCs w:val="20"/>
              </w:rPr>
              <w:t>Javorac</w:t>
            </w:r>
            <w:r w:rsidRPr="00715425"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>, Ž</w:t>
            </w:r>
            <w:r w:rsidRPr="00715425">
              <w:rPr>
                <w:sz w:val="20"/>
                <w:szCs w:val="20"/>
              </w:rPr>
              <w:t>ivanovi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Lovrenski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A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Tegeltija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Zveki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Svorcan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et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al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14" w:history="1">
              <w:r w:rsidRPr="00715425">
                <w:rPr>
                  <w:rStyle w:val="Hyperlink"/>
                  <w:sz w:val="20"/>
                  <w:szCs w:val="20"/>
                </w:rPr>
                <w:t>Management of musculoskeletal pain in patients with idiopathic pulmonary fibrosis: a review</w:t>
              </w:r>
            </w:hyperlink>
            <w:r w:rsidRPr="00715425">
              <w:rPr>
                <w:sz w:val="20"/>
                <w:szCs w:val="20"/>
              </w:rPr>
              <w:t>. Upsala J Med Sci. 2022;127:e8739.</w:t>
            </w:r>
          </w:p>
        </w:tc>
        <w:tc>
          <w:tcPr>
            <w:tcW w:w="430" w:type="pct"/>
          </w:tcPr>
          <w:p w14:paraId="5CD6B55B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4AE11AD4" w14:textId="3DA23325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14:paraId="578D99A7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38CF1055" w14:textId="17CD64D6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</w:t>
            </w:r>
            <w:r w:rsidRPr="00715425">
              <w:rPr>
                <w:sz w:val="20"/>
                <w:szCs w:val="20"/>
              </w:rPr>
              <w:t>1</w:t>
            </w:r>
          </w:p>
        </w:tc>
        <w:tc>
          <w:tcPr>
            <w:tcW w:w="333" w:type="pct"/>
          </w:tcPr>
          <w:p w14:paraId="0997A79F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7AB25422" w14:textId="1A0639BC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3.4</w:t>
            </w:r>
          </w:p>
        </w:tc>
      </w:tr>
      <w:tr w:rsidR="00FE074E" w:rsidRPr="00A22864" w14:paraId="25E26362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48CE769C" w14:textId="484AC3E8" w:rsidR="00FE074E" w:rsidRPr="000022A6" w:rsidRDefault="00FE074E" w:rsidP="00FE074E">
            <w:pPr>
              <w:spacing w:line="276" w:lineRule="auto"/>
              <w:ind w:left="-23"/>
              <w:jc w:val="center"/>
            </w:pPr>
            <w:r>
              <w:lastRenderedPageBreak/>
              <w:t>20</w:t>
            </w:r>
            <w:r>
              <w:t>.</w:t>
            </w:r>
          </w:p>
        </w:tc>
        <w:tc>
          <w:tcPr>
            <w:tcW w:w="3554" w:type="pct"/>
            <w:gridSpan w:val="10"/>
          </w:tcPr>
          <w:p w14:paraId="33A90AA6" w14:textId="01D80EEF" w:rsidR="00FE074E" w:rsidRPr="00715425" w:rsidRDefault="00FE074E" w:rsidP="00FE074E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  <w:lang w:val="sr-Latn-CS"/>
              </w:rPr>
              <w:t>Ž</w:t>
            </w:r>
            <w:r w:rsidRPr="00715425">
              <w:rPr>
                <w:sz w:val="20"/>
                <w:szCs w:val="20"/>
              </w:rPr>
              <w:t>ivanovi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b/>
                <w:bCs/>
                <w:sz w:val="20"/>
                <w:szCs w:val="20"/>
              </w:rPr>
              <w:t>Javorac</w:t>
            </w:r>
            <w:r w:rsidRPr="00715425"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>,</w:t>
            </w:r>
            <w:r w:rsidRPr="00715425">
              <w:rPr>
                <w:sz w:val="20"/>
                <w:szCs w:val="20"/>
              </w:rPr>
              <w:t xml:space="preserve"> Stojkov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S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Jevti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Kne</w:t>
            </w:r>
            <w:r w:rsidRPr="00715425">
              <w:rPr>
                <w:sz w:val="20"/>
                <w:szCs w:val="20"/>
                <w:lang w:val="sr-Latn-CS"/>
              </w:rPr>
              <w:t>ž</w:t>
            </w:r>
            <w:r w:rsidRPr="00715425">
              <w:rPr>
                <w:sz w:val="20"/>
                <w:szCs w:val="20"/>
              </w:rPr>
              <w:t>evi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Blanu</w:t>
            </w:r>
            <w:r w:rsidRPr="00715425">
              <w:rPr>
                <w:sz w:val="20"/>
                <w:szCs w:val="20"/>
                <w:lang w:val="sr-Latn-CS"/>
              </w:rPr>
              <w:t>š</w:t>
            </w:r>
            <w:r w:rsidRPr="00715425">
              <w:rPr>
                <w:sz w:val="20"/>
                <w:szCs w:val="20"/>
              </w:rPr>
              <w:t>a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et</w:t>
            </w:r>
            <w:r w:rsidRPr="00715425">
              <w:rPr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sz w:val="20"/>
                <w:szCs w:val="20"/>
              </w:rPr>
              <w:t>al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15" w:history="1">
              <w:r w:rsidRPr="00715425">
                <w:rPr>
                  <w:rStyle w:val="Hyperlink"/>
                  <w:sz w:val="20"/>
                  <w:szCs w:val="20"/>
                </w:rPr>
                <w:t>The COVID-19 pandemic-related psychological distress and job burnout among Serbian pharmacy practitioners: a cross-se</w:t>
              </w:r>
              <w:r w:rsidRPr="00715425">
                <w:rPr>
                  <w:rStyle w:val="Hyperlink"/>
                  <w:sz w:val="20"/>
                  <w:szCs w:val="20"/>
                </w:rPr>
                <w:t>c</w:t>
              </w:r>
              <w:r w:rsidRPr="00715425">
                <w:rPr>
                  <w:rStyle w:val="Hyperlink"/>
                  <w:sz w:val="20"/>
                  <w:szCs w:val="20"/>
                </w:rPr>
                <w:t>tional online study</w:t>
              </w:r>
            </w:hyperlink>
            <w:r w:rsidRPr="00715425">
              <w:rPr>
                <w:sz w:val="20"/>
                <w:szCs w:val="20"/>
              </w:rPr>
              <w:t>. Eur Rev Med Pharmacol Sci. 2022;26(7):2639-45.</w:t>
            </w:r>
          </w:p>
        </w:tc>
        <w:tc>
          <w:tcPr>
            <w:tcW w:w="430" w:type="pct"/>
          </w:tcPr>
          <w:p w14:paraId="58C1A6A9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770A632F" w14:textId="715CC988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14:paraId="2896E34C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648BFCF4" w14:textId="5F8552E9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</w:t>
            </w:r>
            <w:r w:rsidRPr="00715425">
              <w:rPr>
                <w:sz w:val="20"/>
                <w:szCs w:val="20"/>
              </w:rPr>
              <w:t>1</w:t>
            </w:r>
          </w:p>
        </w:tc>
        <w:tc>
          <w:tcPr>
            <w:tcW w:w="333" w:type="pct"/>
          </w:tcPr>
          <w:p w14:paraId="27B40EE1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697418A5" w14:textId="5B605808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3.</w:t>
            </w:r>
            <w:r w:rsidRPr="00715425">
              <w:rPr>
                <w:sz w:val="20"/>
                <w:szCs w:val="20"/>
              </w:rPr>
              <w:t>784</w:t>
            </w:r>
          </w:p>
        </w:tc>
      </w:tr>
      <w:tr w:rsidR="00FE074E" w:rsidRPr="00A22864" w14:paraId="59BA7E49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46F608BB" w14:textId="18F4374A" w:rsidR="00FE074E" w:rsidRPr="000022A6" w:rsidRDefault="00FE074E" w:rsidP="00FE074E">
            <w:pPr>
              <w:spacing w:line="276" w:lineRule="auto"/>
              <w:ind w:left="-23"/>
              <w:jc w:val="center"/>
            </w:pPr>
            <w:r>
              <w:t>21.</w:t>
            </w:r>
          </w:p>
        </w:tc>
        <w:tc>
          <w:tcPr>
            <w:tcW w:w="3554" w:type="pct"/>
            <w:gridSpan w:val="10"/>
          </w:tcPr>
          <w:p w14:paraId="67B9B8EF" w14:textId="7A1C4ED3" w:rsidR="00FE074E" w:rsidRPr="00715425" w:rsidRDefault="00FE074E" w:rsidP="00FE074E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 xml:space="preserve">Živanović D, Mijatović Jovin V, </w:t>
            </w:r>
            <w:r w:rsidRPr="00715425">
              <w:rPr>
                <w:b/>
                <w:bCs/>
                <w:sz w:val="20"/>
                <w:szCs w:val="20"/>
              </w:rPr>
              <w:t>Javorac J</w:t>
            </w:r>
            <w:r w:rsidRPr="00715425">
              <w:rPr>
                <w:sz w:val="20"/>
                <w:szCs w:val="20"/>
              </w:rPr>
              <w:t xml:space="preserve">, Kvrgić S, Rašković A, Stojkov S, et al. </w:t>
            </w:r>
            <w:hyperlink r:id="rId16" w:history="1">
              <w:r w:rsidRPr="00715425">
                <w:rPr>
                  <w:rStyle w:val="Hyperlink"/>
                  <w:sz w:val="20"/>
                  <w:szCs w:val="20"/>
                </w:rPr>
                <w:t>Measuring pharmacovigilance knowledge and attitudes among healthcare sciences students: development and validation o</w:t>
              </w:r>
              <w:r w:rsidRPr="00715425">
                <w:rPr>
                  <w:rStyle w:val="Hyperlink"/>
                  <w:sz w:val="20"/>
                  <w:szCs w:val="20"/>
                </w:rPr>
                <w:t>f</w:t>
              </w:r>
              <w:r w:rsidRPr="00715425">
                <w:rPr>
                  <w:rStyle w:val="Hyperlink"/>
                  <w:sz w:val="20"/>
                  <w:szCs w:val="20"/>
                </w:rPr>
                <w:t xml:space="preserve"> a universal questionnaire</w:t>
              </w:r>
            </w:hyperlink>
            <w:r w:rsidRPr="00715425">
              <w:rPr>
                <w:sz w:val="20"/>
                <w:szCs w:val="20"/>
              </w:rPr>
              <w:t>. Eur Rev Med Pharmacol Sci. 2022;26(4):1196-214.</w:t>
            </w:r>
          </w:p>
        </w:tc>
        <w:tc>
          <w:tcPr>
            <w:tcW w:w="430" w:type="pct"/>
          </w:tcPr>
          <w:p w14:paraId="2B08ED37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5AF8A235" w14:textId="5E28AE32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14:paraId="42FC2AD9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0F73AEFD" w14:textId="67771334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21</w:t>
            </w:r>
          </w:p>
        </w:tc>
        <w:tc>
          <w:tcPr>
            <w:tcW w:w="333" w:type="pct"/>
          </w:tcPr>
          <w:p w14:paraId="4D3ED30E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640CCA51" w14:textId="15899D1B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3.784</w:t>
            </w:r>
          </w:p>
        </w:tc>
      </w:tr>
      <w:tr w:rsidR="00FE074E" w:rsidRPr="00A22864" w14:paraId="2707F91A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34E0E5BC" w14:textId="4B5C6C7B" w:rsidR="00FE074E" w:rsidRPr="000022A6" w:rsidRDefault="00FE074E" w:rsidP="00FE074E">
            <w:pPr>
              <w:spacing w:line="276" w:lineRule="auto"/>
              <w:ind w:left="-23"/>
              <w:jc w:val="center"/>
            </w:pPr>
            <w:r>
              <w:t>2</w:t>
            </w:r>
            <w:r w:rsidR="00715425">
              <w:t>2.</w:t>
            </w:r>
          </w:p>
        </w:tc>
        <w:tc>
          <w:tcPr>
            <w:tcW w:w="3554" w:type="pct"/>
            <w:gridSpan w:val="10"/>
          </w:tcPr>
          <w:p w14:paraId="32DA2E5F" w14:textId="1A5AA232" w:rsidR="00FE074E" w:rsidRPr="00715425" w:rsidRDefault="00FE074E" w:rsidP="00FE074E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b/>
                <w:bCs/>
                <w:sz w:val="20"/>
                <w:szCs w:val="20"/>
              </w:rPr>
              <w:t>Javorac</w:t>
            </w:r>
            <w:r w:rsidRPr="00715425"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 w:rsidRPr="00715425">
              <w:rPr>
                <w:b/>
                <w:bCs/>
                <w:sz w:val="20"/>
                <w:szCs w:val="20"/>
              </w:rPr>
              <w:t>J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Jevti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>, Ž</w:t>
            </w:r>
            <w:r w:rsidRPr="00715425">
              <w:rPr>
                <w:sz w:val="20"/>
                <w:szCs w:val="20"/>
              </w:rPr>
              <w:t>ivanovi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D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Ili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M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Bijelovi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S</w:t>
            </w:r>
            <w:r w:rsidRPr="00715425">
              <w:rPr>
                <w:sz w:val="20"/>
                <w:szCs w:val="20"/>
                <w:lang w:val="sr-Latn-CS"/>
              </w:rPr>
              <w:t xml:space="preserve">, </w:t>
            </w:r>
            <w:r w:rsidRPr="00715425">
              <w:rPr>
                <w:sz w:val="20"/>
                <w:szCs w:val="20"/>
              </w:rPr>
              <w:t>Dragi</w:t>
            </w:r>
            <w:r w:rsidRPr="00715425">
              <w:rPr>
                <w:sz w:val="20"/>
                <w:szCs w:val="20"/>
                <w:lang w:val="sr-Latn-CS"/>
              </w:rPr>
              <w:t xml:space="preserve">ć </w:t>
            </w:r>
            <w:r w:rsidRPr="00715425">
              <w:rPr>
                <w:sz w:val="20"/>
                <w:szCs w:val="20"/>
              </w:rPr>
              <w:t>N</w:t>
            </w:r>
            <w:r w:rsidRPr="00715425">
              <w:rPr>
                <w:sz w:val="20"/>
                <w:szCs w:val="20"/>
                <w:lang w:val="sr-Latn-CS"/>
              </w:rPr>
              <w:t xml:space="preserve">. </w:t>
            </w:r>
            <w:hyperlink r:id="rId17" w:history="1">
              <w:r w:rsidRPr="00715425">
                <w:rPr>
                  <w:rStyle w:val="Hyperlink"/>
                  <w:sz w:val="20"/>
                  <w:szCs w:val="20"/>
                </w:rPr>
                <w:t>What are the effects of meteorological factors on exacerbations of chronic obstructive pulmonary disease</w:t>
              </w:r>
            </w:hyperlink>
            <w:r w:rsidRPr="00715425">
              <w:rPr>
                <w:sz w:val="20"/>
                <w:szCs w:val="20"/>
              </w:rPr>
              <w:t>? Atmosphere. 2021;12(4):442.</w:t>
            </w:r>
          </w:p>
        </w:tc>
        <w:tc>
          <w:tcPr>
            <w:tcW w:w="430" w:type="pct"/>
          </w:tcPr>
          <w:p w14:paraId="220D2172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7731BA84" w14:textId="0F34A70F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14:paraId="711122D2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49CD4925" w14:textId="1276C464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</w:t>
            </w:r>
            <w:r w:rsidR="00715425" w:rsidRPr="00715425">
              <w:rPr>
                <w:sz w:val="20"/>
                <w:szCs w:val="20"/>
              </w:rPr>
              <w:t>2</w:t>
            </w:r>
          </w:p>
        </w:tc>
        <w:tc>
          <w:tcPr>
            <w:tcW w:w="333" w:type="pct"/>
          </w:tcPr>
          <w:p w14:paraId="5BFE9C0A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51B5197A" w14:textId="6D9EE68C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3.</w:t>
            </w:r>
            <w:r w:rsidR="00715425" w:rsidRPr="00715425">
              <w:rPr>
                <w:sz w:val="20"/>
                <w:szCs w:val="20"/>
              </w:rPr>
              <w:t>222</w:t>
            </w:r>
          </w:p>
          <w:p w14:paraId="637BFF8F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E074E" w:rsidRPr="00A22864" w14:paraId="41266C04" w14:textId="77777777" w:rsidTr="00961AA6">
        <w:trPr>
          <w:trHeight w:val="227"/>
          <w:jc w:val="center"/>
        </w:trPr>
        <w:tc>
          <w:tcPr>
            <w:tcW w:w="332" w:type="pct"/>
            <w:vAlign w:val="center"/>
          </w:tcPr>
          <w:p w14:paraId="31CA737A" w14:textId="1B189F57" w:rsidR="00FE074E" w:rsidRPr="000022A6" w:rsidRDefault="00FE074E" w:rsidP="00FE074E">
            <w:pPr>
              <w:spacing w:line="276" w:lineRule="auto"/>
              <w:ind w:left="-23"/>
              <w:jc w:val="center"/>
            </w:pPr>
            <w:r>
              <w:t>2</w:t>
            </w:r>
            <w:r w:rsidR="00715425">
              <w:t>3.</w:t>
            </w:r>
          </w:p>
        </w:tc>
        <w:tc>
          <w:tcPr>
            <w:tcW w:w="3554" w:type="pct"/>
            <w:gridSpan w:val="10"/>
          </w:tcPr>
          <w:p w14:paraId="3EBCCA4A" w14:textId="2B9F421A" w:rsidR="00FE074E" w:rsidRPr="00715425" w:rsidRDefault="00FE074E" w:rsidP="00FE074E">
            <w:pPr>
              <w:pStyle w:val="TableParagraph"/>
              <w:spacing w:line="276" w:lineRule="auto"/>
              <w:ind w:left="65" w:right="-15"/>
              <w:jc w:val="both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 xml:space="preserve">Živanović D, </w:t>
            </w:r>
            <w:r w:rsidRPr="00715425">
              <w:rPr>
                <w:b/>
                <w:bCs/>
                <w:sz w:val="20"/>
                <w:szCs w:val="20"/>
              </w:rPr>
              <w:t>Javorac J</w:t>
            </w:r>
            <w:r w:rsidRPr="00715425">
              <w:rPr>
                <w:sz w:val="20"/>
                <w:szCs w:val="20"/>
              </w:rPr>
              <w:t xml:space="preserve">, Friganović A, Fradelos E. </w:t>
            </w:r>
            <w:hyperlink r:id="rId18" w:history="1">
              <w:r w:rsidRPr="00715425">
                <w:rPr>
                  <w:rStyle w:val="Hyperlink"/>
                  <w:sz w:val="20"/>
                  <w:szCs w:val="20"/>
                </w:rPr>
                <w:t>The docimologically based evaluation of knowledg</w:t>
              </w:r>
              <w:r w:rsidRPr="00715425">
                <w:rPr>
                  <w:rStyle w:val="Hyperlink"/>
                  <w:sz w:val="20"/>
                  <w:szCs w:val="20"/>
                </w:rPr>
                <w:t>e</w:t>
              </w:r>
              <w:r w:rsidRPr="00715425">
                <w:rPr>
                  <w:rStyle w:val="Hyperlink"/>
                  <w:sz w:val="20"/>
                  <w:szCs w:val="20"/>
                </w:rPr>
                <w:t xml:space="preserve"> in the vocational education of healthcare professionals</w:t>
              </w:r>
            </w:hyperlink>
            <w:r w:rsidRPr="00715425">
              <w:rPr>
                <w:sz w:val="20"/>
                <w:szCs w:val="20"/>
              </w:rPr>
              <w:t>. Croat J Educ. 2020; 22(4):1113-35.</w:t>
            </w:r>
          </w:p>
        </w:tc>
        <w:tc>
          <w:tcPr>
            <w:tcW w:w="430" w:type="pct"/>
          </w:tcPr>
          <w:p w14:paraId="17B79EB0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6BA950D9" w14:textId="03FF864B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1" w:type="pct"/>
          </w:tcPr>
          <w:p w14:paraId="57B21501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598F781C" w14:textId="65DCAA31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23</w:t>
            </w:r>
          </w:p>
        </w:tc>
        <w:tc>
          <w:tcPr>
            <w:tcW w:w="333" w:type="pct"/>
          </w:tcPr>
          <w:p w14:paraId="5D7A0A0B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  <w:p w14:paraId="2DE02595" w14:textId="6F77E440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715425">
              <w:rPr>
                <w:sz w:val="20"/>
                <w:szCs w:val="20"/>
              </w:rPr>
              <w:t>0.</w:t>
            </w:r>
            <w:r w:rsidR="00715425" w:rsidRPr="00715425">
              <w:rPr>
                <w:sz w:val="20"/>
                <w:szCs w:val="20"/>
              </w:rPr>
              <w:t>377</w:t>
            </w:r>
          </w:p>
          <w:p w14:paraId="6FFFBDEF" w14:textId="77777777" w:rsidR="00FE074E" w:rsidRPr="00715425" w:rsidRDefault="00FE074E" w:rsidP="00FE074E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E074E" w:rsidRPr="00A22864" w14:paraId="49510077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790B8096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  <w:r w:rsidRPr="00A22864">
              <w:rPr>
                <w:b/>
                <w:lang w:val="sr-Cyrl-CS"/>
              </w:rPr>
              <w:t>Збирни подаци научне активност наставника</w:t>
            </w:r>
          </w:p>
        </w:tc>
      </w:tr>
      <w:tr w:rsidR="00FE074E" w:rsidRPr="00A22864" w14:paraId="5F7AA636" w14:textId="77777777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14:paraId="438BA661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  <w:r w:rsidRPr="00A22864">
              <w:rPr>
                <w:b/>
                <w:lang w:val="sr-Cyrl-CS"/>
              </w:rPr>
              <w:t xml:space="preserve">Збирни подаци </w:t>
            </w:r>
            <w:r>
              <w:rPr>
                <w:b/>
              </w:rPr>
              <w:t xml:space="preserve">уметничке </w:t>
            </w:r>
            <w:r w:rsidRPr="00A22864">
              <w:rPr>
                <w:b/>
                <w:lang w:val="sr-Cyrl-CS"/>
              </w:rPr>
              <w:t xml:space="preserve"> активност наставника</w:t>
            </w:r>
          </w:p>
        </w:tc>
      </w:tr>
      <w:tr w:rsidR="00FE074E" w:rsidRPr="00A22864" w14:paraId="132CE398" w14:textId="77777777" w:rsidTr="00B40EBF">
        <w:trPr>
          <w:trHeight w:val="227"/>
          <w:jc w:val="center"/>
        </w:trPr>
        <w:tc>
          <w:tcPr>
            <w:tcW w:w="2841" w:type="pct"/>
            <w:gridSpan w:val="7"/>
            <w:vAlign w:val="center"/>
          </w:tcPr>
          <w:p w14:paraId="7F4750B0" w14:textId="77777777" w:rsidR="00FE074E" w:rsidRPr="00A22864" w:rsidRDefault="00FE074E" w:rsidP="00FE074E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Укупан број цитата, без аутоцитата</w:t>
            </w:r>
          </w:p>
        </w:tc>
        <w:tc>
          <w:tcPr>
            <w:tcW w:w="2159" w:type="pct"/>
            <w:gridSpan w:val="7"/>
            <w:vAlign w:val="center"/>
          </w:tcPr>
          <w:p w14:paraId="6DEF5F6E" w14:textId="20CB9FD7" w:rsidR="00FE074E" w:rsidRPr="00715425" w:rsidRDefault="00FE074E" w:rsidP="00FE074E">
            <w:pPr>
              <w:spacing w:after="60"/>
              <w:rPr>
                <w:bCs/>
                <w:lang w:val="sr-Latn-RS"/>
              </w:rPr>
            </w:pPr>
            <w:r w:rsidRPr="00715425">
              <w:rPr>
                <w:bCs/>
                <w:lang w:val="sr-Latn-RS"/>
              </w:rPr>
              <w:t>1</w:t>
            </w:r>
            <w:r w:rsidR="00715425" w:rsidRPr="00715425">
              <w:rPr>
                <w:bCs/>
                <w:lang w:val="sr-Latn-RS"/>
              </w:rPr>
              <w:t>28 (Scopus)</w:t>
            </w:r>
          </w:p>
        </w:tc>
      </w:tr>
      <w:tr w:rsidR="00FE074E" w:rsidRPr="00A22864" w14:paraId="559826B1" w14:textId="77777777" w:rsidTr="00B40EBF">
        <w:trPr>
          <w:trHeight w:val="227"/>
          <w:jc w:val="center"/>
        </w:trPr>
        <w:tc>
          <w:tcPr>
            <w:tcW w:w="2841" w:type="pct"/>
            <w:gridSpan w:val="7"/>
            <w:vAlign w:val="center"/>
          </w:tcPr>
          <w:p w14:paraId="3C23EF99" w14:textId="77777777" w:rsidR="00FE074E" w:rsidRPr="00A22864" w:rsidRDefault="00FE074E" w:rsidP="00FE074E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Укупан број радова са SCI (или SSCI) листе</w:t>
            </w:r>
          </w:p>
        </w:tc>
        <w:tc>
          <w:tcPr>
            <w:tcW w:w="2159" w:type="pct"/>
            <w:gridSpan w:val="7"/>
            <w:vAlign w:val="center"/>
          </w:tcPr>
          <w:p w14:paraId="49AB8EF5" w14:textId="7837ED63" w:rsidR="00FE074E" w:rsidRPr="00715425" w:rsidRDefault="00FE074E" w:rsidP="00FE074E">
            <w:pPr>
              <w:spacing w:after="60"/>
              <w:rPr>
                <w:bCs/>
                <w:lang w:val="sr-Latn-RS"/>
              </w:rPr>
            </w:pPr>
            <w:r w:rsidRPr="00715425">
              <w:rPr>
                <w:bCs/>
                <w:lang w:val="sr-Latn-RS"/>
              </w:rPr>
              <w:t>29</w:t>
            </w:r>
            <w:r w:rsidR="00715425" w:rsidRPr="00715425">
              <w:rPr>
                <w:bCs/>
                <w:lang w:val="sr-Latn-RS"/>
              </w:rPr>
              <w:t xml:space="preserve"> (Nasi u WOS)</w:t>
            </w:r>
          </w:p>
        </w:tc>
      </w:tr>
      <w:tr w:rsidR="00FE074E" w:rsidRPr="00A22864" w14:paraId="32EB3E4E" w14:textId="77777777" w:rsidTr="00B40EBF">
        <w:trPr>
          <w:trHeight w:val="227"/>
          <w:jc w:val="center"/>
        </w:trPr>
        <w:tc>
          <w:tcPr>
            <w:tcW w:w="2841" w:type="pct"/>
            <w:gridSpan w:val="7"/>
            <w:vAlign w:val="center"/>
          </w:tcPr>
          <w:p w14:paraId="49113E66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Тренутно учешће на пројектима</w:t>
            </w:r>
          </w:p>
        </w:tc>
        <w:tc>
          <w:tcPr>
            <w:tcW w:w="648" w:type="pct"/>
            <w:gridSpan w:val="2"/>
            <w:vAlign w:val="center"/>
          </w:tcPr>
          <w:p w14:paraId="3593B0B0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Домаћи</w:t>
            </w:r>
          </w:p>
        </w:tc>
        <w:tc>
          <w:tcPr>
            <w:tcW w:w="1511" w:type="pct"/>
            <w:gridSpan w:val="5"/>
            <w:vAlign w:val="center"/>
          </w:tcPr>
          <w:p w14:paraId="7DEE1D69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Међународни</w:t>
            </w:r>
          </w:p>
        </w:tc>
      </w:tr>
      <w:tr w:rsidR="00FE074E" w:rsidRPr="00A22864" w14:paraId="1F2BF6F4" w14:textId="77777777" w:rsidTr="00B40EBF">
        <w:trPr>
          <w:trHeight w:val="227"/>
          <w:jc w:val="center"/>
        </w:trPr>
        <w:tc>
          <w:tcPr>
            <w:tcW w:w="2841" w:type="pct"/>
            <w:gridSpan w:val="7"/>
            <w:vAlign w:val="center"/>
          </w:tcPr>
          <w:p w14:paraId="05C2053D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Усавршавања</w:t>
            </w:r>
          </w:p>
        </w:tc>
        <w:tc>
          <w:tcPr>
            <w:tcW w:w="648" w:type="pct"/>
            <w:gridSpan w:val="2"/>
            <w:vAlign w:val="center"/>
          </w:tcPr>
          <w:p w14:paraId="7F4FB2E6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</w:p>
        </w:tc>
        <w:tc>
          <w:tcPr>
            <w:tcW w:w="1511" w:type="pct"/>
            <w:gridSpan w:val="5"/>
            <w:vAlign w:val="center"/>
          </w:tcPr>
          <w:p w14:paraId="2F8F152C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</w:p>
        </w:tc>
      </w:tr>
      <w:tr w:rsidR="00FE074E" w:rsidRPr="00A22864" w14:paraId="7DC2E65D" w14:textId="77777777" w:rsidTr="00B40EBF">
        <w:trPr>
          <w:trHeight w:val="227"/>
          <w:jc w:val="center"/>
        </w:trPr>
        <w:tc>
          <w:tcPr>
            <w:tcW w:w="2841" w:type="pct"/>
            <w:gridSpan w:val="7"/>
            <w:vAlign w:val="center"/>
          </w:tcPr>
          <w:p w14:paraId="74ADAA6E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Други подаци које сматрате релевантним</w:t>
            </w:r>
          </w:p>
        </w:tc>
        <w:tc>
          <w:tcPr>
            <w:tcW w:w="2159" w:type="pct"/>
            <w:gridSpan w:val="7"/>
            <w:vAlign w:val="center"/>
          </w:tcPr>
          <w:p w14:paraId="45703C37" w14:textId="77777777" w:rsidR="00FE074E" w:rsidRPr="00A22864" w:rsidRDefault="00FE074E" w:rsidP="00FE074E">
            <w:pPr>
              <w:spacing w:after="60"/>
              <w:rPr>
                <w:b/>
                <w:lang w:val="sr-Cyrl-CS"/>
              </w:rPr>
            </w:pPr>
          </w:p>
        </w:tc>
      </w:tr>
    </w:tbl>
    <w:p w14:paraId="390C7C91" w14:textId="77777777" w:rsidR="00505EBB" w:rsidRPr="00975A90" w:rsidRDefault="00FA083F">
      <w:pPr>
        <w:rPr>
          <w:sz w:val="16"/>
          <w:szCs w:val="16"/>
        </w:rPr>
      </w:pPr>
      <w:r w:rsidRPr="00975A90">
        <w:rPr>
          <w:sz w:val="16"/>
          <w:szCs w:val="16"/>
          <w:lang w:val="sr-Cyrl-CS"/>
        </w:rPr>
        <w:t>Максимална дужине не</w:t>
      </w:r>
      <w:r w:rsidRPr="00975A90">
        <w:rPr>
          <w:sz w:val="16"/>
          <w:szCs w:val="16"/>
        </w:rPr>
        <w:t xml:space="preserve"> </w:t>
      </w:r>
      <w:r w:rsidRPr="00975A90">
        <w:rPr>
          <w:sz w:val="16"/>
          <w:szCs w:val="16"/>
          <w:lang w:val="sr-Cyrl-CS"/>
        </w:rPr>
        <w:t>сме бити већа од  2 странице А4</w:t>
      </w:r>
    </w:p>
    <w:sectPr w:rsidR="00505EBB" w:rsidRPr="00975A90" w:rsidSect="00FA7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D6CEE"/>
    <w:multiLevelType w:val="hybridMultilevel"/>
    <w:tmpl w:val="C0F61BC4"/>
    <w:lvl w:ilvl="0" w:tplc="AC3ABA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420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424"/>
    <w:rsid w:val="00371BEF"/>
    <w:rsid w:val="00490630"/>
    <w:rsid w:val="00494424"/>
    <w:rsid w:val="005004AE"/>
    <w:rsid w:val="00505EBB"/>
    <w:rsid w:val="006F0284"/>
    <w:rsid w:val="00715425"/>
    <w:rsid w:val="007B1882"/>
    <w:rsid w:val="007E7F52"/>
    <w:rsid w:val="00961AA6"/>
    <w:rsid w:val="00975A90"/>
    <w:rsid w:val="00A37AA7"/>
    <w:rsid w:val="00AB00FC"/>
    <w:rsid w:val="00B40EBF"/>
    <w:rsid w:val="00BD53A4"/>
    <w:rsid w:val="00EA25FB"/>
    <w:rsid w:val="00F17B03"/>
    <w:rsid w:val="00FA083F"/>
    <w:rsid w:val="00FA753F"/>
    <w:rsid w:val="00FE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FA304"/>
  <w15:docId w15:val="{7AB2AB22-E98A-42C6-B0AB-C7BE9109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4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A083F"/>
    <w:pPr>
      <w:adjustRightInd/>
    </w:pPr>
    <w:rPr>
      <w:rFonts w:eastAsia="Times New Roman"/>
      <w:sz w:val="22"/>
      <w:szCs w:val="22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BD53A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1AA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40EBF"/>
    <w:pPr>
      <w:widowControl/>
      <w:autoSpaceDE/>
      <w:autoSpaceDN/>
      <w:adjustRightInd/>
      <w:ind w:left="720"/>
      <w:contextualSpacing/>
    </w:pPr>
    <w:rPr>
      <w:rFonts w:eastAsia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371BE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00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cak.srce.hr/clanak/455278" TargetMode="External"/><Relationship Id="rId13" Type="http://schemas.openxmlformats.org/officeDocument/2006/relationships/hyperlink" Target="https://link.springer.com/article/10.1007/s11033-022-07982-1" TargetMode="External"/><Relationship Id="rId18" Type="http://schemas.openxmlformats.org/officeDocument/2006/relationships/hyperlink" Target="https://hrcak.srce.hr/file/3645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dpi.com/2073-4433/15/5/593" TargetMode="External"/><Relationship Id="rId12" Type="http://schemas.openxmlformats.org/officeDocument/2006/relationships/hyperlink" Target="https://www.mdpi.com/2073-4433/14/4/730" TargetMode="External"/><Relationship Id="rId17" Type="http://schemas.openxmlformats.org/officeDocument/2006/relationships/hyperlink" Target="https://www.mdpi.com/2073-4433/12/4/44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uropeanreview.org/wp/wp-content/uploads/1196-1214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mdpi.com/1648-9144/60/6/853" TargetMode="External"/><Relationship Id="rId11" Type="http://schemas.openxmlformats.org/officeDocument/2006/relationships/hyperlink" Target="file:///C:\Users\zorica.djokic\Downloads\jpm-13-00793.pdf" TargetMode="External"/><Relationship Id="rId5" Type="http://schemas.openxmlformats.org/officeDocument/2006/relationships/hyperlink" Target="https://kobson.nb.rs/nauka_u_srbiji.132.html?autor=Javorac%20Jovan%20M&amp;samoar=" TargetMode="External"/><Relationship Id="rId15" Type="http://schemas.openxmlformats.org/officeDocument/2006/relationships/hyperlink" Target="https://www.europeanreview.org/wp/wp-content/uploads/2639-2645.pdf" TargetMode="External"/><Relationship Id="rId10" Type="http://schemas.openxmlformats.org/officeDocument/2006/relationships/hyperlink" Target="https://www.mdpi.com/1648-9144/59/8/139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37699089/" TargetMode="External"/><Relationship Id="rId14" Type="http://schemas.openxmlformats.org/officeDocument/2006/relationships/hyperlink" Target="https://ujms.net/index.php/ujms/article/view/8739/147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Milica Mirčić</cp:lastModifiedBy>
  <cp:revision>6</cp:revision>
  <dcterms:created xsi:type="dcterms:W3CDTF">2020-10-30T10:45:00Z</dcterms:created>
  <dcterms:modified xsi:type="dcterms:W3CDTF">2026-10-14T11:03:00Z</dcterms:modified>
</cp:coreProperties>
</file>