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49B6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934"/>
        <w:gridCol w:w="887"/>
        <w:gridCol w:w="6"/>
        <w:gridCol w:w="1336"/>
        <w:gridCol w:w="924"/>
        <w:gridCol w:w="24"/>
        <w:gridCol w:w="184"/>
        <w:gridCol w:w="1055"/>
        <w:gridCol w:w="243"/>
        <w:gridCol w:w="645"/>
        <w:gridCol w:w="993"/>
        <w:gridCol w:w="708"/>
        <w:gridCol w:w="825"/>
      </w:tblGrid>
      <w:tr w:rsidR="00494424" w:rsidRPr="00A22864" w14:paraId="27B0CAFA" w14:textId="77777777" w:rsidTr="00DD4B43">
        <w:trPr>
          <w:trHeight w:val="227"/>
          <w:jc w:val="center"/>
        </w:trPr>
        <w:tc>
          <w:tcPr>
            <w:tcW w:w="1491" w:type="pct"/>
            <w:gridSpan w:val="3"/>
            <w:vAlign w:val="center"/>
          </w:tcPr>
          <w:p w14:paraId="50D2D2F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509" w:type="pct"/>
            <w:gridSpan w:val="11"/>
            <w:vAlign w:val="center"/>
          </w:tcPr>
          <w:p w14:paraId="42F40D58" w14:textId="4DDCD494" w:rsidR="00494424" w:rsidRPr="00A22864" w:rsidRDefault="0050726F" w:rsidP="008E1BFA">
            <w:pPr>
              <w:spacing w:after="60"/>
              <w:rPr>
                <w:lang w:val="sr-Cyrl-CS"/>
              </w:rPr>
            </w:pPr>
            <w:hyperlink r:id="rId5" w:history="1">
              <w:r w:rsidR="00A962CF" w:rsidRPr="0050726F">
                <w:rPr>
                  <w:rStyle w:val="Hyperlink"/>
                  <w:lang w:val="sr-Cyrl-CS"/>
                </w:rPr>
                <w:t>Зорана Будаков Обрадовић</w:t>
              </w:r>
            </w:hyperlink>
          </w:p>
        </w:tc>
      </w:tr>
      <w:tr w:rsidR="00494424" w:rsidRPr="00A22864" w14:paraId="60EDE7BE" w14:textId="77777777" w:rsidTr="00DD4B43">
        <w:trPr>
          <w:trHeight w:val="227"/>
          <w:jc w:val="center"/>
        </w:trPr>
        <w:tc>
          <w:tcPr>
            <w:tcW w:w="1491" w:type="pct"/>
            <w:gridSpan w:val="3"/>
            <w:vAlign w:val="center"/>
          </w:tcPr>
          <w:p w14:paraId="4467A2C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509" w:type="pct"/>
            <w:gridSpan w:val="11"/>
            <w:vAlign w:val="center"/>
          </w:tcPr>
          <w:p w14:paraId="56DC6A7B" w14:textId="49BB7C22" w:rsidR="00494424" w:rsidRPr="00550A7E" w:rsidRDefault="00550A7E" w:rsidP="008E1BFA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  <w:tr w:rsidR="00494424" w:rsidRPr="00A22864" w14:paraId="3BBF0F4C" w14:textId="77777777" w:rsidTr="00DD4B43">
        <w:trPr>
          <w:trHeight w:val="227"/>
          <w:jc w:val="center"/>
        </w:trPr>
        <w:tc>
          <w:tcPr>
            <w:tcW w:w="1491" w:type="pct"/>
            <w:gridSpan w:val="3"/>
            <w:vAlign w:val="center"/>
          </w:tcPr>
          <w:p w14:paraId="21E055E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509" w:type="pct"/>
            <w:gridSpan w:val="11"/>
            <w:vAlign w:val="center"/>
          </w:tcPr>
          <w:p w14:paraId="364CCF72" w14:textId="55E28CF3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медицина; Трансфузиологија</w:t>
            </w:r>
          </w:p>
        </w:tc>
      </w:tr>
      <w:tr w:rsidR="00975A90" w:rsidRPr="00A22864" w14:paraId="469447DA" w14:textId="77777777" w:rsidTr="009829B0">
        <w:trPr>
          <w:trHeight w:val="227"/>
          <w:jc w:val="center"/>
        </w:trPr>
        <w:tc>
          <w:tcPr>
            <w:tcW w:w="1043" w:type="pct"/>
            <w:gridSpan w:val="2"/>
            <w:vAlign w:val="center"/>
          </w:tcPr>
          <w:p w14:paraId="2BBAAA0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51" w:type="pct"/>
            <w:gridSpan w:val="2"/>
            <w:vAlign w:val="center"/>
          </w:tcPr>
          <w:p w14:paraId="3318C893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54" w:type="pct"/>
            <w:gridSpan w:val="3"/>
            <w:vAlign w:val="center"/>
          </w:tcPr>
          <w:p w14:paraId="58D36B92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352" w:type="pct"/>
            <w:gridSpan w:val="7"/>
            <w:vAlign w:val="center"/>
          </w:tcPr>
          <w:p w14:paraId="41D29469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5B651404" w14:textId="77777777" w:rsidTr="009829B0">
        <w:trPr>
          <w:trHeight w:val="227"/>
          <w:jc w:val="center"/>
        </w:trPr>
        <w:tc>
          <w:tcPr>
            <w:tcW w:w="1043" w:type="pct"/>
            <w:gridSpan w:val="2"/>
            <w:vAlign w:val="center"/>
          </w:tcPr>
          <w:p w14:paraId="4195498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51" w:type="pct"/>
            <w:gridSpan w:val="2"/>
            <w:vAlign w:val="center"/>
          </w:tcPr>
          <w:p w14:paraId="17322632" w14:textId="44FC6E89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2021.</w:t>
            </w:r>
          </w:p>
        </w:tc>
        <w:tc>
          <w:tcPr>
            <w:tcW w:w="1154" w:type="pct"/>
            <w:gridSpan w:val="3"/>
            <w:vAlign w:val="center"/>
          </w:tcPr>
          <w:p w14:paraId="79F00C73" w14:textId="59F6F776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52" w:type="pct"/>
            <w:gridSpan w:val="7"/>
            <w:vAlign w:val="center"/>
          </w:tcPr>
          <w:p w14:paraId="091A9224" w14:textId="04C47EBC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Трансфузиологија</w:t>
            </w:r>
          </w:p>
        </w:tc>
      </w:tr>
      <w:tr w:rsidR="00975A90" w:rsidRPr="00A22864" w14:paraId="6C62869D" w14:textId="77777777" w:rsidTr="009829B0">
        <w:trPr>
          <w:trHeight w:val="227"/>
          <w:jc w:val="center"/>
        </w:trPr>
        <w:tc>
          <w:tcPr>
            <w:tcW w:w="1043" w:type="pct"/>
            <w:gridSpan w:val="2"/>
            <w:vAlign w:val="center"/>
          </w:tcPr>
          <w:p w14:paraId="4FBDCC5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51" w:type="pct"/>
            <w:gridSpan w:val="2"/>
            <w:vAlign w:val="center"/>
          </w:tcPr>
          <w:p w14:paraId="3F554594" w14:textId="64E402EF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2014.</w:t>
            </w:r>
          </w:p>
        </w:tc>
        <w:tc>
          <w:tcPr>
            <w:tcW w:w="1154" w:type="pct"/>
            <w:gridSpan w:val="3"/>
            <w:vAlign w:val="center"/>
          </w:tcPr>
          <w:p w14:paraId="455B1109" w14:textId="3593B0EC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52" w:type="pct"/>
            <w:gridSpan w:val="7"/>
            <w:vAlign w:val="center"/>
          </w:tcPr>
          <w:p w14:paraId="51A9710B" w14:textId="013EB344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Трансфузиологија</w:t>
            </w:r>
          </w:p>
        </w:tc>
      </w:tr>
      <w:tr w:rsidR="00975A90" w:rsidRPr="00A22864" w14:paraId="2D9E1E2B" w14:textId="77777777" w:rsidTr="009829B0">
        <w:trPr>
          <w:trHeight w:val="227"/>
          <w:jc w:val="center"/>
        </w:trPr>
        <w:tc>
          <w:tcPr>
            <w:tcW w:w="1043" w:type="pct"/>
            <w:gridSpan w:val="2"/>
            <w:vAlign w:val="center"/>
          </w:tcPr>
          <w:p w14:paraId="1AD32A27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51" w:type="pct"/>
            <w:gridSpan w:val="2"/>
            <w:vAlign w:val="center"/>
          </w:tcPr>
          <w:p w14:paraId="3204CA0C" w14:textId="3FCD7F44" w:rsidR="00975A90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2011.</w:t>
            </w:r>
          </w:p>
        </w:tc>
        <w:tc>
          <w:tcPr>
            <w:tcW w:w="1154" w:type="pct"/>
            <w:gridSpan w:val="3"/>
            <w:vAlign w:val="center"/>
          </w:tcPr>
          <w:p w14:paraId="7CC80AD1" w14:textId="499834BC" w:rsidR="00975A90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52" w:type="pct"/>
            <w:gridSpan w:val="7"/>
            <w:vAlign w:val="center"/>
          </w:tcPr>
          <w:p w14:paraId="2153F9AD" w14:textId="5D6FD752" w:rsidR="00975A90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Трансфузиологија</w:t>
            </w:r>
          </w:p>
        </w:tc>
      </w:tr>
      <w:tr w:rsidR="00975A90" w:rsidRPr="00A22864" w14:paraId="20EB7DCF" w14:textId="77777777" w:rsidTr="009829B0">
        <w:trPr>
          <w:trHeight w:val="227"/>
          <w:jc w:val="center"/>
        </w:trPr>
        <w:tc>
          <w:tcPr>
            <w:tcW w:w="1043" w:type="pct"/>
            <w:gridSpan w:val="2"/>
            <w:vAlign w:val="center"/>
          </w:tcPr>
          <w:p w14:paraId="25F81391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51" w:type="pct"/>
            <w:gridSpan w:val="2"/>
            <w:vAlign w:val="center"/>
          </w:tcPr>
          <w:p w14:paraId="3913612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54" w:type="pct"/>
            <w:gridSpan w:val="3"/>
            <w:vAlign w:val="center"/>
          </w:tcPr>
          <w:p w14:paraId="3782762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352" w:type="pct"/>
            <w:gridSpan w:val="7"/>
            <w:vAlign w:val="center"/>
          </w:tcPr>
          <w:p w14:paraId="22FB620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30ADB97A" w14:textId="77777777" w:rsidTr="009829B0">
        <w:trPr>
          <w:trHeight w:val="227"/>
          <w:jc w:val="center"/>
        </w:trPr>
        <w:tc>
          <w:tcPr>
            <w:tcW w:w="1043" w:type="pct"/>
            <w:gridSpan w:val="2"/>
            <w:vAlign w:val="center"/>
          </w:tcPr>
          <w:p w14:paraId="05461F95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51" w:type="pct"/>
            <w:gridSpan w:val="2"/>
            <w:vAlign w:val="center"/>
          </w:tcPr>
          <w:p w14:paraId="6E363F2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54" w:type="pct"/>
            <w:gridSpan w:val="3"/>
            <w:vAlign w:val="center"/>
          </w:tcPr>
          <w:p w14:paraId="322121C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352" w:type="pct"/>
            <w:gridSpan w:val="7"/>
            <w:vAlign w:val="center"/>
          </w:tcPr>
          <w:p w14:paraId="3C19466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2D94E0FE" w14:textId="77777777" w:rsidTr="009829B0">
        <w:trPr>
          <w:trHeight w:val="227"/>
          <w:jc w:val="center"/>
        </w:trPr>
        <w:tc>
          <w:tcPr>
            <w:tcW w:w="1043" w:type="pct"/>
            <w:gridSpan w:val="2"/>
            <w:vAlign w:val="center"/>
          </w:tcPr>
          <w:p w14:paraId="13B146A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51" w:type="pct"/>
            <w:gridSpan w:val="2"/>
            <w:vAlign w:val="center"/>
          </w:tcPr>
          <w:p w14:paraId="12F12E05" w14:textId="14C9B39A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2004.</w:t>
            </w:r>
          </w:p>
        </w:tc>
        <w:tc>
          <w:tcPr>
            <w:tcW w:w="1154" w:type="pct"/>
            <w:gridSpan w:val="3"/>
            <w:vAlign w:val="center"/>
          </w:tcPr>
          <w:p w14:paraId="497F411E" w14:textId="18FBC9EE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2352" w:type="pct"/>
            <w:gridSpan w:val="7"/>
            <w:vAlign w:val="center"/>
          </w:tcPr>
          <w:p w14:paraId="31F20ACB" w14:textId="2DEB9492" w:rsidR="00494424" w:rsidRPr="00A22864" w:rsidRDefault="009829B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Медицина</w:t>
            </w:r>
          </w:p>
        </w:tc>
      </w:tr>
      <w:tr w:rsidR="00494424" w:rsidRPr="00A22864" w14:paraId="5D6DB944" w14:textId="77777777" w:rsidTr="00DD4B43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4388428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094DFB8E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55695FA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598" w:type="pct"/>
            <w:gridSpan w:val="4"/>
            <w:vAlign w:val="center"/>
          </w:tcPr>
          <w:p w14:paraId="4688B1B0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572" w:type="pct"/>
            <w:gridSpan w:val="3"/>
            <w:vAlign w:val="center"/>
          </w:tcPr>
          <w:p w14:paraId="0515831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2553784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602" w:type="pct"/>
            <w:gridSpan w:val="4"/>
            <w:vAlign w:val="center"/>
          </w:tcPr>
          <w:p w14:paraId="0E3B057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4362288C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0FB82F1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598" w:type="pct"/>
            <w:gridSpan w:val="4"/>
            <w:vAlign w:val="center"/>
          </w:tcPr>
          <w:p w14:paraId="27F310D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72" w:type="pct"/>
            <w:gridSpan w:val="3"/>
            <w:vAlign w:val="center"/>
          </w:tcPr>
          <w:p w14:paraId="32D91A1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4DCB8B7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02" w:type="pct"/>
            <w:gridSpan w:val="4"/>
            <w:vAlign w:val="center"/>
          </w:tcPr>
          <w:p w14:paraId="14B3737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5AB41FEC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27BA6E29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598" w:type="pct"/>
            <w:gridSpan w:val="4"/>
            <w:vAlign w:val="center"/>
          </w:tcPr>
          <w:p w14:paraId="3620D29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72" w:type="pct"/>
            <w:gridSpan w:val="3"/>
            <w:vAlign w:val="center"/>
          </w:tcPr>
          <w:p w14:paraId="243ADCF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13AE25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02" w:type="pct"/>
            <w:gridSpan w:val="4"/>
            <w:vAlign w:val="center"/>
          </w:tcPr>
          <w:p w14:paraId="4B0A06C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6C03FBB8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4B39752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598" w:type="pct"/>
            <w:gridSpan w:val="4"/>
            <w:vAlign w:val="center"/>
          </w:tcPr>
          <w:p w14:paraId="7651346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72" w:type="pct"/>
            <w:gridSpan w:val="3"/>
            <w:vAlign w:val="center"/>
          </w:tcPr>
          <w:p w14:paraId="2453892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33C1E9F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02" w:type="pct"/>
            <w:gridSpan w:val="4"/>
            <w:vAlign w:val="center"/>
          </w:tcPr>
          <w:p w14:paraId="3138D30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0132CD86" w14:textId="77777777" w:rsidTr="00DD4B43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6FDCB5AE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395A6808" w14:textId="77777777" w:rsidTr="00DD4B43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15034428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DD4B43" w:rsidRPr="00A22864" w14:paraId="37646C6F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5C55D468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152" w:type="pct"/>
            <w:gridSpan w:val="10"/>
          </w:tcPr>
          <w:p w14:paraId="63C285AD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502" w:type="pct"/>
          </w:tcPr>
          <w:p w14:paraId="388F2D44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8" w:type="pct"/>
          </w:tcPr>
          <w:p w14:paraId="67C8675D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17" w:type="pct"/>
          </w:tcPr>
          <w:p w14:paraId="0E323693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DD4B43" w:rsidRPr="00A22864" w14:paraId="11E36E89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22A0BFA8" w14:textId="77777777" w:rsidR="00FA083F" w:rsidRPr="000022A6" w:rsidRDefault="00FA083F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0BE56800" w14:textId="3F137252" w:rsidR="00FA083F" w:rsidRPr="00974C42" w:rsidRDefault="0095227E" w:rsidP="00974C42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974C42">
              <w:rPr>
                <w:bCs/>
                <w:sz w:val="20"/>
                <w:szCs w:val="20"/>
                <w:lang w:val="sr-Latn-CS"/>
              </w:rPr>
              <w:t xml:space="preserve">Kocić N, Bujandrić N, </w:t>
            </w:r>
            <w:r w:rsidRPr="00974C42">
              <w:rPr>
                <w:b/>
                <w:sz w:val="20"/>
                <w:szCs w:val="20"/>
                <w:lang w:val="sr-Latn-CS"/>
              </w:rPr>
              <w:t>Budakov Obradović Z</w:t>
            </w:r>
            <w:r w:rsidRPr="00974C42">
              <w:rPr>
                <w:bCs/>
                <w:sz w:val="20"/>
                <w:szCs w:val="20"/>
                <w:lang w:val="sr-Latn-CS"/>
              </w:rPr>
              <w:t xml:space="preserve">, </w:t>
            </w:r>
            <w:r w:rsidRPr="00974C42">
              <w:rPr>
                <w:sz w:val="20"/>
                <w:szCs w:val="20"/>
                <w:lang w:val="sr-Latn-CS"/>
              </w:rPr>
              <w:t>Grujić J</w:t>
            </w:r>
            <w:r w:rsidRPr="00974C42">
              <w:rPr>
                <w:bCs/>
                <w:sz w:val="20"/>
                <w:szCs w:val="20"/>
                <w:lang w:val="sr-Latn-CS"/>
              </w:rPr>
              <w:t>, Bezanović M, Kolarovic J. Factors influencing blood donation among university students in Vojvodina, Serbia: cross-sectional study. BMJ Open. 2024 Nov 18;14(11):e086700.</w:t>
            </w:r>
          </w:p>
        </w:tc>
        <w:tc>
          <w:tcPr>
            <w:tcW w:w="502" w:type="pct"/>
          </w:tcPr>
          <w:p w14:paraId="7AD384EA" w14:textId="77777777" w:rsidR="00FA083F" w:rsidRPr="00974C42" w:rsidRDefault="00FA083F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14:paraId="1F9EF8B3" w14:textId="1F690184" w:rsidR="00FA083F" w:rsidRPr="00974C42" w:rsidRDefault="0095227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21</w:t>
            </w:r>
          </w:p>
        </w:tc>
        <w:tc>
          <w:tcPr>
            <w:tcW w:w="417" w:type="pct"/>
          </w:tcPr>
          <w:p w14:paraId="30B7AFE3" w14:textId="29F69E9E" w:rsidR="00FA083F" w:rsidRPr="00974C42" w:rsidRDefault="0095227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3.3</w:t>
            </w:r>
          </w:p>
        </w:tc>
      </w:tr>
      <w:tr w:rsidR="00DD4B43" w:rsidRPr="00A22864" w14:paraId="60E7FCE8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5D1433CB" w14:textId="77777777" w:rsidR="0095227E" w:rsidRPr="000022A6" w:rsidRDefault="0095227E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6B13CB29" w14:textId="36F0C215" w:rsidR="0095227E" w:rsidRPr="00974C42" w:rsidRDefault="0095227E" w:rsidP="00974C42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 xml:space="preserve">Grujić J, </w:t>
            </w:r>
            <w:proofErr w:type="spellStart"/>
            <w:r w:rsidRPr="00974C42">
              <w:rPr>
                <w:b/>
                <w:bCs/>
                <w:sz w:val="20"/>
                <w:szCs w:val="20"/>
              </w:rPr>
              <w:t>Budakov</w:t>
            </w:r>
            <w:proofErr w:type="spellEnd"/>
            <w:r w:rsidRPr="00974C42">
              <w:rPr>
                <w:b/>
                <w:bCs/>
                <w:sz w:val="20"/>
                <w:szCs w:val="20"/>
              </w:rPr>
              <w:t>-Obradović Z</w:t>
            </w:r>
            <w:r w:rsidRPr="00974C42">
              <w:rPr>
                <w:sz w:val="20"/>
                <w:szCs w:val="20"/>
              </w:rPr>
              <w:t xml:space="preserve">, </w:t>
            </w:r>
            <w:proofErr w:type="spellStart"/>
            <w:r w:rsidRPr="00974C42">
              <w:rPr>
                <w:sz w:val="20"/>
                <w:szCs w:val="20"/>
              </w:rPr>
              <w:t>Klašnja</w:t>
            </w:r>
            <w:proofErr w:type="spellEnd"/>
            <w:r w:rsidRPr="00974C42">
              <w:rPr>
                <w:sz w:val="20"/>
                <w:szCs w:val="20"/>
              </w:rPr>
              <w:t xml:space="preserve"> J, </w:t>
            </w:r>
            <w:proofErr w:type="spellStart"/>
            <w:r w:rsidRPr="00974C42">
              <w:rPr>
                <w:sz w:val="20"/>
                <w:szCs w:val="20"/>
              </w:rPr>
              <w:t>Dinić</w:t>
            </w:r>
            <w:proofErr w:type="spellEnd"/>
            <w:r w:rsidRPr="00974C42">
              <w:rPr>
                <w:sz w:val="20"/>
                <w:szCs w:val="20"/>
              </w:rPr>
              <w:t xml:space="preserve"> R, </w:t>
            </w:r>
            <w:proofErr w:type="spellStart"/>
            <w:r w:rsidRPr="00974C42">
              <w:rPr>
                <w:sz w:val="20"/>
                <w:szCs w:val="20"/>
              </w:rPr>
              <w:t>Dolinaj</w:t>
            </w:r>
            <w:proofErr w:type="spellEnd"/>
            <w:r w:rsidRPr="00974C42">
              <w:rPr>
                <w:sz w:val="20"/>
                <w:szCs w:val="20"/>
              </w:rPr>
              <w:t xml:space="preserve"> V, Cabezas-Cruz A, et al. </w:t>
            </w:r>
            <w:hyperlink r:id="rId6" w:history="1">
              <w:r w:rsidRPr="00974C42">
                <w:rPr>
                  <w:rStyle w:val="Hyperlink"/>
                  <w:sz w:val="20"/>
                  <w:szCs w:val="20"/>
                </w:rPr>
                <w:t>Blood Group Variations in COVID-19 Convalescent Plasma and Regular Blood Donors: A Comparative Analysis in the Serbian Population</w:t>
              </w:r>
            </w:hyperlink>
            <w:r w:rsidRPr="00974C42">
              <w:rPr>
                <w:sz w:val="20"/>
                <w:szCs w:val="20"/>
              </w:rPr>
              <w:t>. Microorganisms. 2024 Apr 30;12(5):915.</w:t>
            </w:r>
          </w:p>
        </w:tc>
        <w:tc>
          <w:tcPr>
            <w:tcW w:w="502" w:type="pct"/>
          </w:tcPr>
          <w:p w14:paraId="7165CA9E" w14:textId="77777777" w:rsidR="0095227E" w:rsidRPr="00974C42" w:rsidRDefault="0095227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14:paraId="691B10CC" w14:textId="1A6B3E98" w:rsidR="0095227E" w:rsidRPr="00974C42" w:rsidRDefault="0095227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21</w:t>
            </w:r>
          </w:p>
        </w:tc>
        <w:tc>
          <w:tcPr>
            <w:tcW w:w="417" w:type="pct"/>
          </w:tcPr>
          <w:p w14:paraId="4E60569F" w14:textId="03DA4732" w:rsidR="0095227E" w:rsidRPr="00974C42" w:rsidRDefault="0095227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4.8</w:t>
            </w:r>
          </w:p>
        </w:tc>
      </w:tr>
      <w:tr w:rsidR="00DD4B43" w:rsidRPr="00A22864" w14:paraId="2EE7F7DB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3EDE46BE" w14:textId="77777777" w:rsidR="00AC7377" w:rsidRPr="000022A6" w:rsidRDefault="00AC7377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704CC787" w14:textId="79520399" w:rsidR="00AC7377" w:rsidRPr="00974C42" w:rsidRDefault="00AC7377" w:rsidP="00974C42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Bežanović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Obradović Z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Bujandrić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Kočić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Krga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Milanović M, et al.</w:t>
            </w:r>
            <w:proofErr w:type="gram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..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Grujić</w:t>
            </w:r>
            <w:proofErr w:type="gramEnd"/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 xml:space="preserve"> J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hyperlink r:id="rId7" w:history="1">
              <w:r w:rsidRPr="00974C42">
                <w:rPr>
                  <w:rStyle w:val="Hyperlink"/>
                  <w:bCs/>
                  <w:sz w:val="20"/>
                  <w:szCs w:val="20"/>
                  <w:shd w:val="clear" w:color="auto" w:fill="FFFFFF"/>
                </w:rPr>
                <w:t>Reactivity of anti-SARS-CoV-2 antibodies in Serbian voluntary blood donors</w:t>
              </w:r>
            </w:hyperlink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Transfus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Med. 2024 Jun;34(3):200-10.</w:t>
            </w:r>
          </w:p>
        </w:tc>
        <w:tc>
          <w:tcPr>
            <w:tcW w:w="502" w:type="pct"/>
          </w:tcPr>
          <w:p w14:paraId="4C8F8472" w14:textId="77777777" w:rsidR="00AC7377" w:rsidRPr="00974C42" w:rsidRDefault="00AC7377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14:paraId="38D8F3BD" w14:textId="3AD01E70" w:rsidR="00AC7377" w:rsidRPr="00974C42" w:rsidRDefault="0007010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22</w:t>
            </w:r>
          </w:p>
        </w:tc>
        <w:tc>
          <w:tcPr>
            <w:tcW w:w="417" w:type="pct"/>
          </w:tcPr>
          <w:p w14:paraId="760B69D5" w14:textId="05FCD429" w:rsidR="00AC7377" w:rsidRPr="00974C42" w:rsidRDefault="0007010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1.7</w:t>
            </w:r>
          </w:p>
        </w:tc>
      </w:tr>
      <w:tr w:rsidR="00933A16" w:rsidRPr="00A22864" w14:paraId="208C84DD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099F5AD8" w14:textId="77777777" w:rsidR="00933A16" w:rsidRPr="000022A6" w:rsidRDefault="00933A16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416CC5E5" w14:textId="7A4C87FD" w:rsidR="00933A16" w:rsidRPr="00974C42" w:rsidRDefault="00CE675F" w:rsidP="00974C42">
            <w:pPr>
              <w:pStyle w:val="TableParagraph"/>
              <w:ind w:right="-15"/>
              <w:jc w:val="both"/>
              <w:rPr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974C42">
              <w:rPr>
                <w:b/>
                <w:bCs/>
                <w:sz w:val="20"/>
                <w:szCs w:val="20"/>
              </w:rPr>
              <w:t>Budakov Obradović Z</w:t>
            </w:r>
            <w:r w:rsidRPr="00974C42">
              <w:rPr>
                <w:sz w:val="20"/>
                <w:szCs w:val="20"/>
              </w:rPr>
              <w:t xml:space="preserve">, Lazarević S, </w:t>
            </w:r>
            <w:proofErr w:type="spellStart"/>
            <w:r w:rsidRPr="00974C42">
              <w:rPr>
                <w:sz w:val="20"/>
                <w:szCs w:val="20"/>
              </w:rPr>
              <w:t>Đanić</w:t>
            </w:r>
            <w:proofErr w:type="spellEnd"/>
            <w:r w:rsidRPr="00974C42">
              <w:rPr>
                <w:sz w:val="20"/>
                <w:szCs w:val="20"/>
              </w:rPr>
              <w:t xml:space="preserve"> M, </w:t>
            </w:r>
            <w:proofErr w:type="spellStart"/>
            <w:r w:rsidRPr="00974C42">
              <w:rPr>
                <w:sz w:val="20"/>
                <w:szCs w:val="20"/>
              </w:rPr>
              <w:t>Vasović</w:t>
            </w:r>
            <w:proofErr w:type="spellEnd"/>
            <w:r w:rsidRPr="00974C42">
              <w:rPr>
                <w:sz w:val="20"/>
                <w:szCs w:val="20"/>
              </w:rPr>
              <w:t xml:space="preserve"> V, Savić D, </w:t>
            </w:r>
            <w:proofErr w:type="spellStart"/>
            <w:r w:rsidRPr="00974C42">
              <w:rPr>
                <w:sz w:val="20"/>
                <w:szCs w:val="20"/>
              </w:rPr>
              <w:t>Smieško</w:t>
            </w:r>
            <w:proofErr w:type="spellEnd"/>
            <w:r w:rsidRPr="00974C42">
              <w:rPr>
                <w:sz w:val="20"/>
                <w:szCs w:val="20"/>
              </w:rPr>
              <w:t xml:space="preserve"> G, Mikov M. Antihypertensive drugs in blood donations in Serbia - Observational study. </w:t>
            </w:r>
            <w:proofErr w:type="spellStart"/>
            <w:r w:rsidRPr="00974C42">
              <w:rPr>
                <w:sz w:val="20"/>
                <w:szCs w:val="20"/>
              </w:rPr>
              <w:t>Transfus</w:t>
            </w:r>
            <w:proofErr w:type="spellEnd"/>
            <w:r w:rsidRPr="00974C42">
              <w:rPr>
                <w:sz w:val="20"/>
                <w:szCs w:val="20"/>
              </w:rPr>
              <w:t xml:space="preserve"> </w:t>
            </w:r>
            <w:proofErr w:type="spellStart"/>
            <w:r w:rsidRPr="00974C42">
              <w:rPr>
                <w:sz w:val="20"/>
                <w:szCs w:val="20"/>
              </w:rPr>
              <w:t>Apher</w:t>
            </w:r>
            <w:proofErr w:type="spellEnd"/>
            <w:r w:rsidRPr="00974C42">
              <w:rPr>
                <w:sz w:val="20"/>
                <w:szCs w:val="20"/>
              </w:rPr>
              <w:t xml:space="preserve"> Sci. 2023 Dec;62(6):103790. </w:t>
            </w:r>
            <w:proofErr w:type="spellStart"/>
            <w:r w:rsidRPr="00974C42">
              <w:rPr>
                <w:sz w:val="20"/>
                <w:szCs w:val="20"/>
              </w:rPr>
              <w:t>doi</w:t>
            </w:r>
            <w:proofErr w:type="spellEnd"/>
            <w:r w:rsidRPr="00974C42">
              <w:rPr>
                <w:sz w:val="20"/>
                <w:szCs w:val="20"/>
              </w:rPr>
              <w:t>: 10.1016/j.transci.2023.103790.</w:t>
            </w:r>
          </w:p>
        </w:tc>
        <w:tc>
          <w:tcPr>
            <w:tcW w:w="502" w:type="pct"/>
          </w:tcPr>
          <w:p w14:paraId="04F0A93A" w14:textId="77777777" w:rsidR="00933A16" w:rsidRPr="00974C42" w:rsidRDefault="00933A16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14:paraId="1F98D10B" w14:textId="3FD8CA0E" w:rsidR="00933A16" w:rsidRPr="00974C42" w:rsidRDefault="002F0520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22</w:t>
            </w:r>
          </w:p>
        </w:tc>
        <w:tc>
          <w:tcPr>
            <w:tcW w:w="417" w:type="pct"/>
          </w:tcPr>
          <w:p w14:paraId="44984499" w14:textId="3A17420C" w:rsidR="00933A16" w:rsidRPr="00974C42" w:rsidRDefault="002F0520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1.9</w:t>
            </w:r>
          </w:p>
        </w:tc>
      </w:tr>
      <w:tr w:rsidR="00DD4B43" w:rsidRPr="00A22864" w14:paraId="470546BB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141C608E" w14:textId="77777777" w:rsidR="00AC7377" w:rsidRPr="000022A6" w:rsidRDefault="00AC7377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1FB0F2D1" w14:textId="7AA5265F" w:rsidR="00AC7377" w:rsidRPr="00974C42" w:rsidRDefault="0088077E" w:rsidP="00974C42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Grujić J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Bujandrić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Obradović Z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hyperlink r:id="rId8" w:history="1">
              <w:r w:rsidRPr="00974C42">
                <w:rPr>
                  <w:rStyle w:val="Hyperlink"/>
                  <w:bCs/>
                  <w:sz w:val="20"/>
                  <w:szCs w:val="20"/>
                  <w:shd w:val="clear" w:color="auto" w:fill="FFFFFF"/>
                </w:rPr>
                <w:t>Naturally occurring anti-M antibody in a 11-month-old infant with acute pyelonephritis: a case report</w:t>
              </w:r>
            </w:hyperlink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. 2023;55(3):242-4.</w:t>
            </w:r>
          </w:p>
        </w:tc>
        <w:tc>
          <w:tcPr>
            <w:tcW w:w="502" w:type="pct"/>
          </w:tcPr>
          <w:p w14:paraId="625FFD7C" w14:textId="77777777" w:rsidR="00AC7377" w:rsidRPr="00974C42" w:rsidRDefault="00AC7377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14:paraId="178C7BC8" w14:textId="541BDD4B" w:rsidR="00AC7377" w:rsidRPr="00974C42" w:rsidRDefault="0088077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23</w:t>
            </w:r>
          </w:p>
        </w:tc>
        <w:tc>
          <w:tcPr>
            <w:tcW w:w="417" w:type="pct"/>
          </w:tcPr>
          <w:p w14:paraId="03755332" w14:textId="69407AFD" w:rsidR="00AC7377" w:rsidRPr="00974C42" w:rsidRDefault="0088077E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0.1</w:t>
            </w:r>
          </w:p>
        </w:tc>
      </w:tr>
      <w:tr w:rsidR="00DD4B43" w:rsidRPr="00A22864" w14:paraId="3678F53D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30775C29" w14:textId="77777777" w:rsidR="006F5EB4" w:rsidRPr="000022A6" w:rsidRDefault="006F5EB4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6E175DC5" w14:textId="2344A9BE" w:rsidR="006F5EB4" w:rsidRPr="00974C42" w:rsidRDefault="006F5EB4" w:rsidP="00974C42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Jakimovski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D,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Mateska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S, Dimitrova E,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Bosilkovski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M, Mijatović D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...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lastRenderedPageBreak/>
              <w:t>Grujić J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Obradović Z</w:t>
            </w:r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... et al.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974C42">
                <w:rPr>
                  <w:rStyle w:val="Hyperlink"/>
                  <w:bCs/>
                  <w:sz w:val="20"/>
                  <w:szCs w:val="20"/>
                  <w:shd w:val="clear" w:color="auto" w:fill="FFFFFF"/>
                </w:rPr>
                <w:t>Tick-Borne Encephalitis Virus and Borrelia burgdorferi Seroprevalence in Balkan Tick-Infested Individuals: A Two-Centre Study</w:t>
              </w:r>
            </w:hyperlink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. Pathogens. 2023 Jul 9;12(7):922.</w:t>
            </w:r>
          </w:p>
        </w:tc>
        <w:tc>
          <w:tcPr>
            <w:tcW w:w="502" w:type="pct"/>
          </w:tcPr>
          <w:p w14:paraId="11753658" w14:textId="77777777" w:rsidR="006F5EB4" w:rsidRPr="00974C42" w:rsidRDefault="006F5EB4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Align w:val="center"/>
          </w:tcPr>
          <w:p w14:paraId="127E310C" w14:textId="77777777" w:rsidR="006F5EB4" w:rsidRPr="00974C42" w:rsidRDefault="006F5EB4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8B29779" w14:textId="0E2C4DF6" w:rsidR="006F5EB4" w:rsidRPr="00974C42" w:rsidRDefault="006F5EB4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17" w:type="pct"/>
            <w:vAlign w:val="center"/>
          </w:tcPr>
          <w:p w14:paraId="54B79D79" w14:textId="77777777" w:rsidR="006F5EB4" w:rsidRPr="00974C42" w:rsidRDefault="006F5EB4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669DE10" w14:textId="23211342" w:rsidR="006F5EB4" w:rsidRPr="00974C42" w:rsidRDefault="006F5EB4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lastRenderedPageBreak/>
              <w:t>4.580</w:t>
            </w:r>
          </w:p>
        </w:tc>
      </w:tr>
      <w:tr w:rsidR="00DD4B43" w:rsidRPr="00A22864" w14:paraId="1CD845AF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5964EE70" w14:textId="77777777" w:rsidR="003534D9" w:rsidRPr="000022A6" w:rsidRDefault="003534D9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101C3142" w14:textId="2570FF13" w:rsidR="003534D9" w:rsidRPr="00974C42" w:rsidRDefault="003534D9" w:rsidP="00974C42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Grujić J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Bujandrić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Malenković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G, </w:t>
            </w:r>
            <w:proofErr w:type="spellStart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Obradović Z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hyperlink r:id="rId10" w:history="1">
              <w:r w:rsidRPr="00974C42">
                <w:rPr>
                  <w:rStyle w:val="Hyperlink"/>
                  <w:bCs/>
                  <w:sz w:val="20"/>
                  <w:szCs w:val="20"/>
                  <w:shd w:val="clear" w:color="auto" w:fill="FFFFFF"/>
                </w:rPr>
                <w:t>Direct antiglobulin test positivity in Serbian blood donors in the era of gel card technology</w:t>
              </w:r>
            </w:hyperlink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. Vox Sang. 2023 Jun;118(6):497-501.</w:t>
            </w:r>
          </w:p>
        </w:tc>
        <w:tc>
          <w:tcPr>
            <w:tcW w:w="502" w:type="pct"/>
          </w:tcPr>
          <w:p w14:paraId="249A5A0A" w14:textId="77777777" w:rsidR="003534D9" w:rsidRPr="00974C42" w:rsidRDefault="003534D9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Align w:val="center"/>
          </w:tcPr>
          <w:p w14:paraId="03D7B6A9" w14:textId="77777777" w:rsidR="003534D9" w:rsidRPr="00974C42" w:rsidRDefault="003534D9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07CF9CA" w14:textId="05871C55" w:rsidR="003534D9" w:rsidRPr="00974C42" w:rsidRDefault="003534D9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22</w:t>
            </w:r>
          </w:p>
        </w:tc>
        <w:tc>
          <w:tcPr>
            <w:tcW w:w="417" w:type="pct"/>
            <w:vAlign w:val="center"/>
          </w:tcPr>
          <w:p w14:paraId="2B569F6E" w14:textId="77777777" w:rsidR="003534D9" w:rsidRPr="00974C42" w:rsidRDefault="003534D9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879126" w14:textId="352EFB6E" w:rsidR="003534D9" w:rsidRPr="00974C42" w:rsidRDefault="003534D9" w:rsidP="00974C42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2.996</w:t>
            </w:r>
          </w:p>
        </w:tc>
      </w:tr>
      <w:tr w:rsidR="00DD4B43" w:rsidRPr="00A22864" w14:paraId="3CCD1B1B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2FF60D1D" w14:textId="77777777" w:rsidR="003534D9" w:rsidRPr="000022A6" w:rsidRDefault="003534D9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0D61D067" w14:textId="47488B9B" w:rsidR="003534D9" w:rsidRPr="00974C42" w:rsidRDefault="003534D9" w:rsidP="00974C42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Grujić J,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Bujandrić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Obradović Z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, Savić N,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Dolinaj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V. </w:t>
            </w:r>
            <w:hyperlink r:id="rId11" w:history="1">
              <w:r w:rsidRPr="00974C42">
                <w:rPr>
                  <w:rStyle w:val="Hyperlink"/>
                  <w:bCs/>
                  <w:sz w:val="20"/>
                  <w:szCs w:val="20"/>
                  <w:shd w:val="clear" w:color="auto" w:fill="FFFFFF"/>
                </w:rPr>
                <w:t>Anti-SARS-CoV-2 antibody responses in convalescent plasma donors with varying severity of COVID-19 illness</w:t>
              </w:r>
            </w:hyperlink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Vojnosanit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pregl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. 2022;79(12):1201-8.</w:t>
            </w:r>
          </w:p>
        </w:tc>
        <w:tc>
          <w:tcPr>
            <w:tcW w:w="502" w:type="pct"/>
            <w:vAlign w:val="center"/>
          </w:tcPr>
          <w:p w14:paraId="7C84C21A" w14:textId="354F1F17" w:rsidR="003534D9" w:rsidRPr="00974C42" w:rsidRDefault="00DD4B43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273/278</w:t>
            </w:r>
          </w:p>
        </w:tc>
        <w:tc>
          <w:tcPr>
            <w:tcW w:w="358" w:type="pct"/>
            <w:vAlign w:val="center"/>
          </w:tcPr>
          <w:p w14:paraId="0C17529D" w14:textId="51E23EF4" w:rsidR="003534D9" w:rsidRPr="00974C42" w:rsidRDefault="00550A7E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23</w:t>
            </w:r>
          </w:p>
        </w:tc>
        <w:tc>
          <w:tcPr>
            <w:tcW w:w="417" w:type="pct"/>
            <w:vAlign w:val="center"/>
          </w:tcPr>
          <w:p w14:paraId="75C90B8D" w14:textId="058BC04B" w:rsidR="003534D9" w:rsidRPr="00974C42" w:rsidRDefault="00550A7E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0.2</w:t>
            </w:r>
          </w:p>
        </w:tc>
      </w:tr>
      <w:tr w:rsidR="00DD4B43" w:rsidRPr="00A22864" w14:paraId="581377FF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2395B074" w14:textId="77777777" w:rsidR="00D60125" w:rsidRPr="000022A6" w:rsidRDefault="00D60125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409F1D38" w14:textId="6D8ACD9D" w:rsidR="00D60125" w:rsidRPr="00974C42" w:rsidRDefault="00D60125" w:rsidP="00974C42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974C42">
              <w:rPr>
                <w:b/>
                <w:color w:val="212121"/>
                <w:sz w:val="20"/>
                <w:szCs w:val="20"/>
                <w:shd w:val="clear" w:color="auto" w:fill="FFFFFF"/>
              </w:rPr>
              <w:t>Budakov Obradović Z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Bujandrić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N, 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Grujić J.</w:t>
            </w:r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974C42">
                <w:rPr>
                  <w:rStyle w:val="Hyperlink"/>
                  <w:bCs/>
                  <w:sz w:val="20"/>
                  <w:szCs w:val="20"/>
                  <w:shd w:val="clear" w:color="auto" w:fill="FFFFFF"/>
                </w:rPr>
                <w:t>Adverse events associated with donor plateletpheresis: A 10-year experience from Vojvodina, Serbia</w:t>
              </w:r>
            </w:hyperlink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>Vojnosanit</w:t>
            </w:r>
            <w:proofErr w:type="spellEnd"/>
            <w:r w:rsidRPr="00974C42">
              <w:rPr>
                <w:bCs/>
                <w:color w:val="212121"/>
                <w:sz w:val="20"/>
                <w:szCs w:val="20"/>
                <w:shd w:val="clear" w:color="auto" w:fill="FFFFFF"/>
              </w:rPr>
              <w:t xml:space="preserve"> Pregl. 2022;79(8):751-6.</w:t>
            </w:r>
          </w:p>
        </w:tc>
        <w:tc>
          <w:tcPr>
            <w:tcW w:w="502" w:type="pct"/>
            <w:vAlign w:val="center"/>
          </w:tcPr>
          <w:p w14:paraId="3330C755" w14:textId="6327DBA8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273/328</w:t>
            </w:r>
          </w:p>
        </w:tc>
        <w:tc>
          <w:tcPr>
            <w:tcW w:w="358" w:type="pct"/>
            <w:vAlign w:val="center"/>
          </w:tcPr>
          <w:p w14:paraId="715BE77C" w14:textId="0B22B532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23</w:t>
            </w:r>
          </w:p>
        </w:tc>
        <w:tc>
          <w:tcPr>
            <w:tcW w:w="417" w:type="pct"/>
            <w:vAlign w:val="center"/>
          </w:tcPr>
          <w:p w14:paraId="6DCC778E" w14:textId="4D8DE7A0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0.2</w:t>
            </w:r>
          </w:p>
        </w:tc>
      </w:tr>
      <w:tr w:rsidR="00DD4B43" w:rsidRPr="00A22864" w14:paraId="1E43BB0B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7DEF63C0" w14:textId="77777777" w:rsidR="00D60125" w:rsidRPr="000022A6" w:rsidRDefault="00D60125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63D2AF17" w14:textId="4244AA32" w:rsidR="00D60125" w:rsidRPr="00974C42" w:rsidRDefault="00D60125" w:rsidP="00974C42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974C42">
              <w:rPr>
                <w:sz w:val="20"/>
                <w:szCs w:val="20"/>
              </w:rPr>
              <w:t>Bujandrić</w:t>
            </w:r>
            <w:proofErr w:type="spellEnd"/>
            <w:r w:rsidRPr="00974C42">
              <w:rPr>
                <w:sz w:val="20"/>
                <w:szCs w:val="20"/>
              </w:rPr>
              <w:t xml:space="preserve"> N, </w:t>
            </w:r>
            <w:r w:rsidRPr="00974C42">
              <w:rPr>
                <w:bCs/>
                <w:sz w:val="20"/>
                <w:szCs w:val="20"/>
              </w:rPr>
              <w:t>Grujić J</w:t>
            </w:r>
            <w:r w:rsidRPr="00974C42">
              <w:rPr>
                <w:b/>
                <w:sz w:val="20"/>
                <w:szCs w:val="20"/>
              </w:rPr>
              <w:t>,</w:t>
            </w:r>
            <w:r w:rsidRPr="00974C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4C42">
              <w:rPr>
                <w:b/>
                <w:sz w:val="20"/>
                <w:szCs w:val="20"/>
              </w:rPr>
              <w:t>Budakov</w:t>
            </w:r>
            <w:proofErr w:type="spellEnd"/>
            <w:r w:rsidRPr="00974C42">
              <w:rPr>
                <w:b/>
                <w:sz w:val="20"/>
                <w:szCs w:val="20"/>
              </w:rPr>
              <w:t xml:space="preserve"> Obradović Z</w:t>
            </w:r>
            <w:r w:rsidRPr="00974C42">
              <w:rPr>
                <w:sz w:val="20"/>
                <w:szCs w:val="20"/>
              </w:rPr>
              <w:t xml:space="preserve">. </w:t>
            </w:r>
            <w:hyperlink r:id="rId13" w:history="1">
              <w:r w:rsidRPr="00974C42">
                <w:rPr>
                  <w:rStyle w:val="Hyperlink"/>
                  <w:sz w:val="20"/>
                  <w:szCs w:val="20"/>
                </w:rPr>
                <w:t xml:space="preserve">Red blood cell alloimmunization in pregnancy: a 10- year single- </w:t>
              </w:r>
              <w:proofErr w:type="spellStart"/>
              <w:r w:rsidRPr="00974C42">
                <w:rPr>
                  <w:rStyle w:val="Hyperlink"/>
                  <w:sz w:val="20"/>
                  <w:szCs w:val="20"/>
                </w:rPr>
                <w:t>centre</w:t>
              </w:r>
              <w:proofErr w:type="spellEnd"/>
              <w:r w:rsidRPr="00974C42">
                <w:rPr>
                  <w:rStyle w:val="Hyperlink"/>
                  <w:sz w:val="20"/>
                  <w:szCs w:val="20"/>
                </w:rPr>
                <w:t xml:space="preserve"> study</w:t>
              </w:r>
            </w:hyperlink>
            <w:r w:rsidRPr="00974C42">
              <w:rPr>
                <w:sz w:val="20"/>
                <w:szCs w:val="20"/>
              </w:rPr>
              <w:t xml:space="preserve">. </w:t>
            </w:r>
            <w:proofErr w:type="spellStart"/>
            <w:r w:rsidRPr="00974C42">
              <w:rPr>
                <w:sz w:val="20"/>
                <w:szCs w:val="20"/>
              </w:rPr>
              <w:t>Vojnosanit</w:t>
            </w:r>
            <w:proofErr w:type="spellEnd"/>
            <w:r w:rsidRPr="00974C42">
              <w:rPr>
                <w:sz w:val="20"/>
                <w:szCs w:val="20"/>
              </w:rPr>
              <w:t xml:space="preserve"> Pregl. 2022;79(7):666-72.</w:t>
            </w:r>
          </w:p>
        </w:tc>
        <w:tc>
          <w:tcPr>
            <w:tcW w:w="502" w:type="pct"/>
            <w:vAlign w:val="center"/>
          </w:tcPr>
          <w:p w14:paraId="2493E664" w14:textId="2DD26B14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273/328</w:t>
            </w:r>
          </w:p>
        </w:tc>
        <w:tc>
          <w:tcPr>
            <w:tcW w:w="358" w:type="pct"/>
            <w:vAlign w:val="center"/>
          </w:tcPr>
          <w:p w14:paraId="58FA466B" w14:textId="72A250F4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23</w:t>
            </w:r>
          </w:p>
        </w:tc>
        <w:tc>
          <w:tcPr>
            <w:tcW w:w="417" w:type="pct"/>
            <w:vAlign w:val="center"/>
          </w:tcPr>
          <w:p w14:paraId="146C6AA3" w14:textId="58DC19D2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0.2</w:t>
            </w:r>
          </w:p>
        </w:tc>
      </w:tr>
      <w:tr w:rsidR="00DD4B43" w:rsidRPr="00A22864" w14:paraId="67EAADBA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276B67F2" w14:textId="77777777" w:rsidR="00D60125" w:rsidRPr="000022A6" w:rsidRDefault="00D60125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5E7F654F" w14:textId="306FE0B7" w:rsidR="00D60125" w:rsidRPr="00974C42" w:rsidRDefault="00D60125" w:rsidP="00974C42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 xml:space="preserve">Grujić J, </w:t>
            </w:r>
            <w:proofErr w:type="spellStart"/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Bujandrić</w:t>
            </w:r>
            <w:proofErr w:type="spellEnd"/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-Obradović Z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Dolinaj</w:t>
            </w:r>
            <w:proofErr w:type="spellEnd"/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 xml:space="preserve"> V, Bogdan D, Savić N, et al. </w:t>
            </w:r>
            <w:hyperlink r:id="rId14" w:history="1">
              <w:r w:rsidRPr="00974C42">
                <w:rPr>
                  <w:rStyle w:val="Hyperlink"/>
                  <w:sz w:val="20"/>
                  <w:szCs w:val="20"/>
                  <w:shd w:val="clear" w:color="auto" w:fill="FFFFFF"/>
                </w:rPr>
                <w:t>Demographic and Clinical Factors Associated with Reactivity of Anti-SARS-CoV-2 Antibodies in Serbian Convalescent Plasma Donors</w:t>
              </w:r>
            </w:hyperlink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. Int J Environ Res Public Health. 202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2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;19(1):42.</w:t>
            </w:r>
          </w:p>
        </w:tc>
        <w:tc>
          <w:tcPr>
            <w:tcW w:w="502" w:type="pct"/>
          </w:tcPr>
          <w:p w14:paraId="42A3AB29" w14:textId="77777777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585E82F5" w14:textId="1BEA25E7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81/302</w:t>
            </w:r>
          </w:p>
        </w:tc>
        <w:tc>
          <w:tcPr>
            <w:tcW w:w="358" w:type="pct"/>
          </w:tcPr>
          <w:p w14:paraId="00BCD8E0" w14:textId="77777777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3CD2C320" w14:textId="67D8C790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21</w:t>
            </w:r>
          </w:p>
        </w:tc>
        <w:tc>
          <w:tcPr>
            <w:tcW w:w="417" w:type="pct"/>
          </w:tcPr>
          <w:p w14:paraId="026CD661" w14:textId="77777777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7C947F75" w14:textId="2468F7DE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4.614</w:t>
            </w:r>
          </w:p>
        </w:tc>
      </w:tr>
      <w:tr w:rsidR="00D60125" w:rsidRPr="00A22864" w14:paraId="3F9BDC11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247E4F72" w14:textId="77777777" w:rsidR="00D60125" w:rsidRPr="000022A6" w:rsidRDefault="00D60125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1CBA99CA" w14:textId="29F16E4A" w:rsidR="00D60125" w:rsidRPr="00974C42" w:rsidRDefault="00D60125" w:rsidP="00974C42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 xml:space="preserve">Banović P, Obregon D, Mijatović D, Simin V, Stankov S, </w:t>
            </w:r>
            <w:proofErr w:type="spellStart"/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-Obradović Z</w:t>
            </w:r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,</w:t>
            </w:r>
            <w:r w:rsidRPr="00974C42">
              <w:rPr>
                <w:bCs/>
                <w:sz w:val="20"/>
                <w:szCs w:val="20"/>
              </w:rPr>
              <w:t xml:space="preserve"> </w:t>
            </w:r>
            <w:r w:rsidRPr="00974C42">
              <w:rPr>
                <w:bCs/>
                <w:sz w:val="20"/>
                <w:szCs w:val="20"/>
              </w:rPr>
              <w:t>…</w:t>
            </w:r>
            <w:r w:rsidRPr="00974C42">
              <w:rPr>
                <w:bCs/>
                <w:sz w:val="20"/>
                <w:szCs w:val="20"/>
              </w:rPr>
              <w:t xml:space="preserve"> </w:t>
            </w:r>
            <w:r w:rsidRPr="00974C42">
              <w:rPr>
                <w:bCs/>
                <w:sz w:val="20"/>
                <w:szCs w:val="20"/>
              </w:rPr>
              <w:t>et al</w:t>
            </w:r>
            <w:r w:rsidRPr="00974C42">
              <w:rPr>
                <w:sz w:val="20"/>
                <w:szCs w:val="20"/>
              </w:rPr>
              <w:t xml:space="preserve">. </w:t>
            </w:r>
            <w:hyperlink r:id="rId15" w:history="1">
              <w:r w:rsidRPr="00974C42">
                <w:rPr>
                  <w:rStyle w:val="Hyperlink"/>
                  <w:sz w:val="20"/>
                  <w:szCs w:val="20"/>
                </w:rPr>
                <w:t>Tick-Borne Encephalitis Virus Seropositivity among Tick Infested Individuals in Serbia</w:t>
              </w:r>
            </w:hyperlink>
            <w:r w:rsidRPr="00974C42">
              <w:rPr>
                <w:sz w:val="20"/>
                <w:szCs w:val="20"/>
              </w:rPr>
              <w:t>. Pathogens. 2021;10(3).</w:t>
            </w:r>
          </w:p>
        </w:tc>
        <w:tc>
          <w:tcPr>
            <w:tcW w:w="502" w:type="pct"/>
            <w:vAlign w:val="center"/>
          </w:tcPr>
          <w:p w14:paraId="3DAA97E6" w14:textId="74851123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58/137</w:t>
            </w:r>
          </w:p>
        </w:tc>
        <w:tc>
          <w:tcPr>
            <w:tcW w:w="358" w:type="pct"/>
            <w:vAlign w:val="center"/>
          </w:tcPr>
          <w:p w14:paraId="54923143" w14:textId="2FEF6879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22</w:t>
            </w:r>
          </w:p>
        </w:tc>
        <w:tc>
          <w:tcPr>
            <w:tcW w:w="417" w:type="pct"/>
            <w:vAlign w:val="center"/>
          </w:tcPr>
          <w:p w14:paraId="0778C7F6" w14:textId="0E87AE12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4.531</w:t>
            </w:r>
          </w:p>
        </w:tc>
      </w:tr>
      <w:tr w:rsidR="00D60125" w:rsidRPr="00A22864" w14:paraId="4D2140E1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59565EC0" w14:textId="77777777" w:rsidR="00D60125" w:rsidRPr="000022A6" w:rsidRDefault="00D60125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617DDF23" w14:textId="31BE5CF6" w:rsidR="00D60125" w:rsidRPr="00974C42" w:rsidRDefault="00D60125" w:rsidP="00974C42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 xml:space="preserve">Banović P, Diaz Sanchez AA, Mijatović D, </w:t>
            </w:r>
            <w:proofErr w:type="spellStart"/>
            <w:r w:rsidRPr="00974C42">
              <w:rPr>
                <w:sz w:val="20"/>
                <w:szCs w:val="20"/>
              </w:rPr>
              <w:t>Vujin</w:t>
            </w:r>
            <w:proofErr w:type="spellEnd"/>
            <w:r w:rsidRPr="00974C42">
              <w:rPr>
                <w:sz w:val="20"/>
                <w:szCs w:val="20"/>
              </w:rPr>
              <w:t xml:space="preserve"> D, Horvath Z,</w:t>
            </w:r>
            <w:r w:rsidRPr="00974C42">
              <w:rPr>
                <w:sz w:val="20"/>
                <w:szCs w:val="20"/>
              </w:rPr>
              <w:t xml:space="preserve"> Vranješ Nenad, </w:t>
            </w:r>
            <w:proofErr w:type="spellStart"/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Budakov</w:t>
            </w:r>
            <w:proofErr w:type="spellEnd"/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-Obradović Z</w:t>
            </w:r>
            <w:r w:rsidRPr="00974C42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r w:rsidRPr="00974C42">
              <w:rPr>
                <w:color w:val="212121"/>
                <w:sz w:val="20"/>
                <w:szCs w:val="20"/>
                <w:shd w:val="clear" w:color="auto" w:fill="FFFFFF"/>
              </w:rPr>
              <w:t>...</w:t>
            </w:r>
            <w:r w:rsidRPr="00974C42">
              <w:rPr>
                <w:sz w:val="20"/>
                <w:szCs w:val="20"/>
              </w:rPr>
              <w:t xml:space="preserve"> et al. </w:t>
            </w:r>
            <w:hyperlink r:id="rId16" w:history="1">
              <w:r w:rsidRPr="00974C42">
                <w:rPr>
                  <w:rStyle w:val="Hyperlink"/>
                  <w:sz w:val="20"/>
                  <w:szCs w:val="20"/>
                </w:rPr>
                <w:t>Shared Odds Of Borrelia and Rabies Virus Exposure in Serbia.</w:t>
              </w:r>
            </w:hyperlink>
            <w:r w:rsidRPr="00974C42">
              <w:rPr>
                <w:sz w:val="20"/>
                <w:szCs w:val="20"/>
              </w:rPr>
              <w:t xml:space="preserve"> Pathogens. 2021;10(4):301.</w:t>
            </w:r>
          </w:p>
        </w:tc>
        <w:tc>
          <w:tcPr>
            <w:tcW w:w="502" w:type="pct"/>
            <w:vAlign w:val="center"/>
          </w:tcPr>
          <w:p w14:paraId="34E6376E" w14:textId="062DA04A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58/137</w:t>
            </w:r>
          </w:p>
        </w:tc>
        <w:tc>
          <w:tcPr>
            <w:tcW w:w="358" w:type="pct"/>
            <w:vAlign w:val="center"/>
          </w:tcPr>
          <w:p w14:paraId="7EE93825" w14:textId="1F6AEFC1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22</w:t>
            </w:r>
          </w:p>
        </w:tc>
        <w:tc>
          <w:tcPr>
            <w:tcW w:w="417" w:type="pct"/>
            <w:vAlign w:val="center"/>
          </w:tcPr>
          <w:p w14:paraId="541BE4B1" w14:textId="647C93C8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4.531</w:t>
            </w:r>
          </w:p>
        </w:tc>
      </w:tr>
      <w:tr w:rsidR="00D60125" w:rsidRPr="00A22864" w14:paraId="4D0E487D" w14:textId="77777777" w:rsidTr="009829B0">
        <w:trPr>
          <w:trHeight w:val="227"/>
          <w:jc w:val="center"/>
        </w:trPr>
        <w:tc>
          <w:tcPr>
            <w:tcW w:w="571" w:type="pct"/>
            <w:vAlign w:val="center"/>
          </w:tcPr>
          <w:p w14:paraId="30E9FA05" w14:textId="77777777" w:rsidR="00D60125" w:rsidRPr="000022A6" w:rsidRDefault="00D60125" w:rsidP="00DD4B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152" w:type="pct"/>
            <w:gridSpan w:val="10"/>
          </w:tcPr>
          <w:p w14:paraId="1B29654A" w14:textId="57854FB7" w:rsidR="00D60125" w:rsidRPr="00974C42" w:rsidRDefault="00D60125" w:rsidP="00974C42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974C42">
              <w:rPr>
                <w:sz w:val="20"/>
                <w:szCs w:val="20"/>
              </w:rPr>
              <w:t>Bujandrić</w:t>
            </w:r>
            <w:proofErr w:type="spellEnd"/>
            <w:r w:rsidRPr="00974C42">
              <w:rPr>
                <w:sz w:val="20"/>
                <w:szCs w:val="20"/>
              </w:rPr>
              <w:t xml:space="preserve"> N, </w:t>
            </w:r>
            <w:r w:rsidRPr="00974C42">
              <w:rPr>
                <w:bCs/>
                <w:sz w:val="20"/>
                <w:szCs w:val="20"/>
              </w:rPr>
              <w:t xml:space="preserve">Grujić J, </w:t>
            </w:r>
            <w:proofErr w:type="spellStart"/>
            <w:r w:rsidRPr="00974C42">
              <w:rPr>
                <w:b/>
                <w:sz w:val="20"/>
                <w:szCs w:val="20"/>
              </w:rPr>
              <w:t>Budakov</w:t>
            </w:r>
            <w:proofErr w:type="spellEnd"/>
            <w:r w:rsidRPr="00974C42">
              <w:rPr>
                <w:b/>
                <w:sz w:val="20"/>
                <w:szCs w:val="20"/>
              </w:rPr>
              <w:t xml:space="preserve"> Obradović Z</w:t>
            </w:r>
            <w:r w:rsidRPr="00974C42">
              <w:rPr>
                <w:bCs/>
                <w:sz w:val="20"/>
                <w:szCs w:val="20"/>
              </w:rPr>
              <w:t>.</w:t>
            </w:r>
            <w:r w:rsidRPr="00974C42">
              <w:rPr>
                <w:sz w:val="20"/>
                <w:szCs w:val="20"/>
              </w:rPr>
              <w:t xml:space="preserve"> </w:t>
            </w:r>
            <w:hyperlink r:id="rId17" w:history="1">
              <w:r w:rsidRPr="00974C42">
                <w:rPr>
                  <w:rStyle w:val="Hyperlink"/>
                  <w:sz w:val="20"/>
                  <w:szCs w:val="20"/>
                </w:rPr>
                <w:t xml:space="preserve">Assessing donor suitability for blood donation: Utility of </w:t>
              </w:r>
              <w:proofErr w:type="spellStart"/>
              <w:r w:rsidRPr="00974C42">
                <w:rPr>
                  <w:rStyle w:val="Hyperlink"/>
                  <w:sz w:val="20"/>
                  <w:szCs w:val="20"/>
                </w:rPr>
                <w:t>Geenius</w:t>
              </w:r>
              <w:proofErr w:type="spellEnd"/>
              <w:r w:rsidRPr="00974C42">
                <w:rPr>
                  <w:rStyle w:val="Hyperlink"/>
                  <w:sz w:val="20"/>
                  <w:szCs w:val="20"/>
                </w:rPr>
                <w:t xml:space="preserve"> HIV 1/2 confirmatory assay</w:t>
              </w:r>
            </w:hyperlink>
            <w:r w:rsidRPr="00974C42">
              <w:rPr>
                <w:sz w:val="20"/>
                <w:szCs w:val="20"/>
              </w:rPr>
              <w:t xml:space="preserve">. </w:t>
            </w:r>
            <w:proofErr w:type="spellStart"/>
            <w:r w:rsidRPr="00974C42">
              <w:rPr>
                <w:rStyle w:val="medium-bold"/>
                <w:sz w:val="20"/>
                <w:szCs w:val="20"/>
              </w:rPr>
              <w:t>Transfus</w:t>
            </w:r>
            <w:proofErr w:type="spellEnd"/>
            <w:r w:rsidRPr="00974C42">
              <w:rPr>
                <w:rStyle w:val="medium-bold"/>
                <w:sz w:val="20"/>
                <w:szCs w:val="20"/>
              </w:rPr>
              <w:t xml:space="preserve"> </w:t>
            </w:r>
            <w:proofErr w:type="spellStart"/>
            <w:r w:rsidRPr="00974C42">
              <w:rPr>
                <w:rStyle w:val="medium-bold"/>
                <w:sz w:val="20"/>
                <w:szCs w:val="20"/>
              </w:rPr>
              <w:t>Apher</w:t>
            </w:r>
            <w:proofErr w:type="spellEnd"/>
            <w:r w:rsidRPr="00974C42">
              <w:rPr>
                <w:rStyle w:val="medium-bold"/>
                <w:sz w:val="20"/>
                <w:szCs w:val="20"/>
              </w:rPr>
              <w:t xml:space="preserve"> Sci</w:t>
            </w:r>
            <w:r w:rsidRPr="00974C42">
              <w:rPr>
                <w:sz w:val="20"/>
                <w:szCs w:val="20"/>
              </w:rPr>
              <w:t>. 2021;60(1):103008</w:t>
            </w:r>
          </w:p>
        </w:tc>
        <w:tc>
          <w:tcPr>
            <w:tcW w:w="502" w:type="pct"/>
            <w:vAlign w:val="center"/>
          </w:tcPr>
          <w:p w14:paraId="1E1F88B3" w14:textId="57FB4FF1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61/79</w:t>
            </w:r>
          </w:p>
        </w:tc>
        <w:tc>
          <w:tcPr>
            <w:tcW w:w="358" w:type="pct"/>
            <w:vAlign w:val="center"/>
          </w:tcPr>
          <w:p w14:paraId="3ACBF313" w14:textId="5F36A54B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23</w:t>
            </w:r>
          </w:p>
        </w:tc>
        <w:tc>
          <w:tcPr>
            <w:tcW w:w="417" w:type="pct"/>
            <w:vAlign w:val="center"/>
          </w:tcPr>
          <w:p w14:paraId="3D38F4A6" w14:textId="4E7018CB" w:rsidR="00D60125" w:rsidRPr="00974C42" w:rsidRDefault="00D60125" w:rsidP="00974C42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974C42">
              <w:rPr>
                <w:sz w:val="20"/>
                <w:szCs w:val="20"/>
              </w:rPr>
              <w:t>2.596</w:t>
            </w:r>
          </w:p>
        </w:tc>
      </w:tr>
      <w:tr w:rsidR="00D60125" w:rsidRPr="00A22864" w14:paraId="18473738" w14:textId="77777777" w:rsidTr="00DD4B43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5109594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D60125" w:rsidRPr="00A22864" w14:paraId="40FB45FE" w14:textId="77777777" w:rsidTr="00DD4B43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F1E1AE9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D60125" w:rsidRPr="00A22864" w14:paraId="1D1BD9C8" w14:textId="77777777" w:rsidTr="00DD4B43">
        <w:trPr>
          <w:trHeight w:val="227"/>
          <w:jc w:val="center"/>
        </w:trPr>
        <w:tc>
          <w:tcPr>
            <w:tcW w:w="2636" w:type="pct"/>
            <w:gridSpan w:val="6"/>
            <w:vAlign w:val="center"/>
          </w:tcPr>
          <w:p w14:paraId="02B90A1A" w14:textId="77777777" w:rsidR="00D60125" w:rsidRPr="00A22864" w:rsidRDefault="00D60125" w:rsidP="00D60125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364" w:type="pct"/>
            <w:gridSpan w:val="8"/>
            <w:vAlign w:val="center"/>
          </w:tcPr>
          <w:p w14:paraId="0FC53F58" w14:textId="4AA98D87" w:rsidR="00D60125" w:rsidRPr="00B86C74" w:rsidRDefault="00B86C74" w:rsidP="00D60125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</w:t>
            </w:r>
          </w:p>
        </w:tc>
      </w:tr>
      <w:tr w:rsidR="00D60125" w:rsidRPr="00A22864" w14:paraId="1410FC94" w14:textId="77777777" w:rsidTr="00DD4B43">
        <w:trPr>
          <w:trHeight w:val="227"/>
          <w:jc w:val="center"/>
        </w:trPr>
        <w:tc>
          <w:tcPr>
            <w:tcW w:w="2636" w:type="pct"/>
            <w:gridSpan w:val="6"/>
            <w:vAlign w:val="center"/>
          </w:tcPr>
          <w:p w14:paraId="507E8AB9" w14:textId="77777777" w:rsidR="00D60125" w:rsidRPr="00A22864" w:rsidRDefault="00D60125" w:rsidP="00D60125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364" w:type="pct"/>
            <w:gridSpan w:val="8"/>
            <w:vAlign w:val="center"/>
          </w:tcPr>
          <w:p w14:paraId="219CB679" w14:textId="17FF203E" w:rsidR="00D60125" w:rsidRPr="00DD4B43" w:rsidRDefault="00DD4B43" w:rsidP="00D60125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18</w:t>
            </w:r>
          </w:p>
        </w:tc>
      </w:tr>
      <w:tr w:rsidR="00D60125" w:rsidRPr="00A22864" w14:paraId="0A23587D" w14:textId="77777777" w:rsidTr="009829B0">
        <w:trPr>
          <w:trHeight w:val="227"/>
          <w:jc w:val="center"/>
        </w:trPr>
        <w:tc>
          <w:tcPr>
            <w:tcW w:w="2636" w:type="pct"/>
            <w:gridSpan w:val="6"/>
            <w:vAlign w:val="center"/>
          </w:tcPr>
          <w:p w14:paraId="6AB66B37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38" w:type="pct"/>
            <w:gridSpan w:val="3"/>
            <w:vAlign w:val="center"/>
          </w:tcPr>
          <w:p w14:paraId="733C18AF" w14:textId="09C3986F" w:rsidR="00D60125" w:rsidRPr="00B86C74" w:rsidRDefault="00D60125" w:rsidP="00D60125">
            <w:pPr>
              <w:spacing w:after="60"/>
              <w:rPr>
                <w:b/>
                <w:lang w:val="sr-Latn-RS"/>
              </w:rPr>
            </w:pPr>
            <w:r w:rsidRPr="00A22864">
              <w:rPr>
                <w:lang w:val="sr-Cyrl-CS"/>
              </w:rPr>
              <w:t>Домаћи</w:t>
            </w:r>
            <w:r w:rsidR="009829B0">
              <w:rPr>
                <w:lang w:val="sr-Cyrl-CS"/>
              </w:rPr>
              <w:t xml:space="preserve"> 1</w:t>
            </w:r>
          </w:p>
        </w:tc>
        <w:tc>
          <w:tcPr>
            <w:tcW w:w="1725" w:type="pct"/>
            <w:gridSpan w:val="5"/>
            <w:vAlign w:val="center"/>
          </w:tcPr>
          <w:p w14:paraId="638BED81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D60125" w:rsidRPr="00A22864" w14:paraId="1637B74F" w14:textId="77777777" w:rsidTr="009829B0">
        <w:trPr>
          <w:trHeight w:val="227"/>
          <w:jc w:val="center"/>
        </w:trPr>
        <w:tc>
          <w:tcPr>
            <w:tcW w:w="2636" w:type="pct"/>
            <w:gridSpan w:val="6"/>
            <w:vAlign w:val="center"/>
          </w:tcPr>
          <w:p w14:paraId="09067919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38" w:type="pct"/>
            <w:gridSpan w:val="3"/>
            <w:vAlign w:val="center"/>
          </w:tcPr>
          <w:p w14:paraId="586064B6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725" w:type="pct"/>
            <w:gridSpan w:val="5"/>
            <w:vAlign w:val="center"/>
          </w:tcPr>
          <w:p w14:paraId="05046F8A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</w:p>
        </w:tc>
      </w:tr>
      <w:tr w:rsidR="00D60125" w:rsidRPr="00A22864" w14:paraId="6DACEA05" w14:textId="77777777" w:rsidTr="00DD4B43">
        <w:trPr>
          <w:trHeight w:val="227"/>
          <w:jc w:val="center"/>
        </w:trPr>
        <w:tc>
          <w:tcPr>
            <w:tcW w:w="2636" w:type="pct"/>
            <w:gridSpan w:val="6"/>
            <w:vAlign w:val="center"/>
          </w:tcPr>
          <w:p w14:paraId="728011AF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364" w:type="pct"/>
            <w:gridSpan w:val="8"/>
            <w:vAlign w:val="center"/>
          </w:tcPr>
          <w:p w14:paraId="36336B6C" w14:textId="77777777" w:rsidR="00D60125" w:rsidRPr="00A22864" w:rsidRDefault="00D60125" w:rsidP="00D60125">
            <w:pPr>
              <w:spacing w:after="60"/>
              <w:rPr>
                <w:b/>
                <w:lang w:val="sr-Cyrl-CS"/>
              </w:rPr>
            </w:pPr>
          </w:p>
        </w:tc>
      </w:tr>
    </w:tbl>
    <w:p w14:paraId="1D9AAF37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4FE4"/>
    <w:multiLevelType w:val="hybridMultilevel"/>
    <w:tmpl w:val="2E98D6A2"/>
    <w:lvl w:ilvl="0" w:tplc="241A000F">
      <w:start w:val="1"/>
      <w:numFmt w:val="decimal"/>
      <w:lvlText w:val="%1."/>
      <w:lvlJc w:val="left"/>
      <w:pPr>
        <w:ind w:left="697" w:hanging="360"/>
      </w:pPr>
    </w:lvl>
    <w:lvl w:ilvl="1" w:tplc="241A0019" w:tentative="1">
      <w:start w:val="1"/>
      <w:numFmt w:val="lowerLetter"/>
      <w:lvlText w:val="%2."/>
      <w:lvlJc w:val="left"/>
      <w:pPr>
        <w:ind w:left="1417" w:hanging="360"/>
      </w:pPr>
    </w:lvl>
    <w:lvl w:ilvl="2" w:tplc="241A001B" w:tentative="1">
      <w:start w:val="1"/>
      <w:numFmt w:val="lowerRoman"/>
      <w:lvlText w:val="%3."/>
      <w:lvlJc w:val="right"/>
      <w:pPr>
        <w:ind w:left="2137" w:hanging="180"/>
      </w:pPr>
    </w:lvl>
    <w:lvl w:ilvl="3" w:tplc="241A000F" w:tentative="1">
      <w:start w:val="1"/>
      <w:numFmt w:val="decimal"/>
      <w:lvlText w:val="%4."/>
      <w:lvlJc w:val="left"/>
      <w:pPr>
        <w:ind w:left="2857" w:hanging="360"/>
      </w:pPr>
    </w:lvl>
    <w:lvl w:ilvl="4" w:tplc="241A0019" w:tentative="1">
      <w:start w:val="1"/>
      <w:numFmt w:val="lowerLetter"/>
      <w:lvlText w:val="%5."/>
      <w:lvlJc w:val="left"/>
      <w:pPr>
        <w:ind w:left="3577" w:hanging="360"/>
      </w:pPr>
    </w:lvl>
    <w:lvl w:ilvl="5" w:tplc="241A001B" w:tentative="1">
      <w:start w:val="1"/>
      <w:numFmt w:val="lowerRoman"/>
      <w:lvlText w:val="%6."/>
      <w:lvlJc w:val="right"/>
      <w:pPr>
        <w:ind w:left="4297" w:hanging="180"/>
      </w:pPr>
    </w:lvl>
    <w:lvl w:ilvl="6" w:tplc="241A000F" w:tentative="1">
      <w:start w:val="1"/>
      <w:numFmt w:val="decimal"/>
      <w:lvlText w:val="%7."/>
      <w:lvlJc w:val="left"/>
      <w:pPr>
        <w:ind w:left="5017" w:hanging="360"/>
      </w:pPr>
    </w:lvl>
    <w:lvl w:ilvl="7" w:tplc="241A0019" w:tentative="1">
      <w:start w:val="1"/>
      <w:numFmt w:val="lowerLetter"/>
      <w:lvlText w:val="%8."/>
      <w:lvlJc w:val="left"/>
      <w:pPr>
        <w:ind w:left="5737" w:hanging="360"/>
      </w:pPr>
    </w:lvl>
    <w:lvl w:ilvl="8" w:tplc="241A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100273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7010E"/>
    <w:rsid w:val="000C2F78"/>
    <w:rsid w:val="002F0520"/>
    <w:rsid w:val="003534D9"/>
    <w:rsid w:val="003937E4"/>
    <w:rsid w:val="003A56E7"/>
    <w:rsid w:val="00416FB2"/>
    <w:rsid w:val="00494424"/>
    <w:rsid w:val="00505EBB"/>
    <w:rsid w:val="0050726F"/>
    <w:rsid w:val="00550A7E"/>
    <w:rsid w:val="006F5EB4"/>
    <w:rsid w:val="00767979"/>
    <w:rsid w:val="00784300"/>
    <w:rsid w:val="007A5BB8"/>
    <w:rsid w:val="0088077E"/>
    <w:rsid w:val="008B506F"/>
    <w:rsid w:val="008D5FCE"/>
    <w:rsid w:val="00933A16"/>
    <w:rsid w:val="0095227E"/>
    <w:rsid w:val="00974C42"/>
    <w:rsid w:val="00975A90"/>
    <w:rsid w:val="009829B0"/>
    <w:rsid w:val="00A012AB"/>
    <w:rsid w:val="00A962CF"/>
    <w:rsid w:val="00AB00FC"/>
    <w:rsid w:val="00AC7377"/>
    <w:rsid w:val="00B457F7"/>
    <w:rsid w:val="00B86C74"/>
    <w:rsid w:val="00CD7E29"/>
    <w:rsid w:val="00CE675F"/>
    <w:rsid w:val="00D60125"/>
    <w:rsid w:val="00DD4B43"/>
    <w:rsid w:val="00E349DB"/>
    <w:rsid w:val="00EA25FB"/>
    <w:rsid w:val="00FA083F"/>
    <w:rsid w:val="00FA753F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8E29"/>
  <w15:docId w15:val="{95A9F583-0CE5-4224-A988-9EEA1FA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95227E"/>
    <w:rPr>
      <w:color w:val="0000FF"/>
      <w:u w:val="single"/>
    </w:rPr>
  </w:style>
  <w:style w:type="character" w:customStyle="1" w:styleId="medium-bold">
    <w:name w:val="medium-bold"/>
    <w:basedOn w:val="DefaultParagraphFont"/>
    <w:rsid w:val="0050726F"/>
  </w:style>
  <w:style w:type="character" w:styleId="UnresolvedMention">
    <w:name w:val="Unresolved Mention"/>
    <w:basedOn w:val="DefaultParagraphFont"/>
    <w:uiPriority w:val="99"/>
    <w:semiHidden/>
    <w:unhideWhenUsed/>
    <w:rsid w:val="005072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56149088_Naturally_occurring_anti-M_antibody_in_a_11-month-old_infant_with_acute_pyelonephritis_a_case_report" TargetMode="External"/><Relationship Id="rId13" Type="http://schemas.openxmlformats.org/officeDocument/2006/relationships/hyperlink" Target="http://www.doiserbia.nb.rs/img/doi/0042-8450/2022/0042-84502100016B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10.1111/tme.13034" TargetMode="External"/><Relationship Id="rId12" Type="http://schemas.openxmlformats.org/officeDocument/2006/relationships/hyperlink" Target="https://doiserbia.nb.rs/Article.aspx?ID=0042-84502100021B" TargetMode="External"/><Relationship Id="rId17" Type="http://schemas.openxmlformats.org/officeDocument/2006/relationships/hyperlink" Target="https://www.sciencedirect.com/science/article/pii/S1473050220303311?via%3Dihub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zorica.djokic\Downloads\pathogens-10-00399-v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pi.com/2076-2607/12/5/915" TargetMode="External"/><Relationship Id="rId11" Type="http://schemas.openxmlformats.org/officeDocument/2006/relationships/hyperlink" Target="https://doiserbia.nb.rs/Article.aspx?ID=0042-84502200094G" TargetMode="External"/><Relationship Id="rId5" Type="http://schemas.openxmlformats.org/officeDocument/2006/relationships/hyperlink" Target="https://kobson.nb.rs/nauka_u_srbiji.132.html?autor=Budakov-Obradovic%20Zorana&amp;samoar=&amp;offset=0" TargetMode="External"/><Relationship Id="rId15" Type="http://schemas.openxmlformats.org/officeDocument/2006/relationships/hyperlink" Target="file:///C:\Users\zorica.djokic\Downloads\pathogens-10-00301.pdf" TargetMode="External"/><Relationship Id="rId10" Type="http://schemas.openxmlformats.org/officeDocument/2006/relationships/hyperlink" Target="https://onlinelibrary.wiley.com/doi/10.1111/vox.1343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076-0817/12/7/922" TargetMode="External"/><Relationship Id="rId14" Type="http://schemas.openxmlformats.org/officeDocument/2006/relationships/hyperlink" Target="file:///C:\Users\zorica.djokic\Downloads\ijerph-19-00042-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10</cp:revision>
  <dcterms:created xsi:type="dcterms:W3CDTF">2025-11-03T08:12:00Z</dcterms:created>
  <dcterms:modified xsi:type="dcterms:W3CDTF">2025-11-03T10:30:00Z</dcterms:modified>
</cp:coreProperties>
</file>